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0370" w14:textId="67378B0F" w:rsidR="00BD7B91" w:rsidRPr="00560127" w:rsidRDefault="00000000" w:rsidP="00BD7B91">
      <w:pPr>
        <w:spacing w:beforeLines="100" w:before="312" w:afterLines="100" w:after="312"/>
        <w:jc w:val="center"/>
        <w:rPr>
          <w:rFonts w:eastAsia="华文中宋" w:cs="Times New Roman"/>
          <w:b/>
          <w:bCs/>
          <w:color w:val="FF0000"/>
          <w:sz w:val="44"/>
          <w:szCs w:val="44"/>
        </w:rPr>
      </w:pPr>
      <w:r w:rsidRPr="00560127">
        <w:rPr>
          <w:rFonts w:eastAsia="华文中宋" w:cs="Times New Roman"/>
          <w:b/>
          <w:bCs/>
          <w:color w:val="FF0000"/>
          <w:sz w:val="44"/>
          <w:szCs w:val="44"/>
        </w:rPr>
        <w:t>The 2</w:t>
      </w:r>
      <w:r w:rsidRPr="00560127">
        <w:rPr>
          <w:rFonts w:eastAsia="华文中宋" w:cs="Times New Roman"/>
          <w:b/>
          <w:bCs/>
          <w:color w:val="FF0000"/>
          <w:sz w:val="44"/>
          <w:szCs w:val="44"/>
          <w:vertAlign w:val="superscript"/>
        </w:rPr>
        <w:t>nd</w:t>
      </w:r>
      <w:r w:rsidRPr="00560127">
        <w:rPr>
          <w:rFonts w:eastAsia="华文中宋" w:cs="Times New Roman"/>
          <w:b/>
          <w:bCs/>
          <w:color w:val="FF0000"/>
          <w:sz w:val="44"/>
          <w:szCs w:val="44"/>
        </w:rPr>
        <w:t xml:space="preserve"> International Geo-Energy Frontier Forum</w:t>
      </w:r>
      <w:r w:rsidR="00BD7B91" w:rsidRPr="00560127">
        <w:rPr>
          <w:rFonts w:eastAsia="华文中宋" w:cs="Times New Roman" w:hint="eastAsia"/>
          <w:b/>
          <w:bCs/>
          <w:color w:val="FF0000"/>
          <w:sz w:val="44"/>
          <w:szCs w:val="44"/>
        </w:rPr>
        <w:t xml:space="preserve"> </w:t>
      </w:r>
      <w:r w:rsidR="00BD7B91" w:rsidRPr="00BD7B91">
        <w:rPr>
          <w:rFonts w:eastAsia="华文中宋" w:cs="Times New Roman"/>
          <w:b/>
          <w:bCs/>
          <w:color w:val="FF0000"/>
          <w:sz w:val="44"/>
          <w:szCs w:val="44"/>
        </w:rPr>
        <w:t>(2</w:t>
      </w:r>
      <w:r w:rsidR="00BD7B91" w:rsidRPr="00BD7B91">
        <w:rPr>
          <w:rFonts w:eastAsia="华文中宋" w:cs="Times New Roman"/>
          <w:b/>
          <w:bCs/>
          <w:color w:val="FF0000"/>
          <w:sz w:val="44"/>
          <w:szCs w:val="44"/>
          <w:vertAlign w:val="superscript"/>
        </w:rPr>
        <w:t>nd</w:t>
      </w:r>
      <w:r w:rsidR="00676221" w:rsidRPr="00560127">
        <w:rPr>
          <w:rFonts w:eastAsia="华文中宋" w:cs="Times New Roman" w:hint="eastAsia"/>
          <w:b/>
          <w:bCs/>
          <w:color w:val="FF0000"/>
          <w:sz w:val="44"/>
          <w:szCs w:val="44"/>
        </w:rPr>
        <w:t xml:space="preserve"> </w:t>
      </w:r>
      <w:r w:rsidR="00BD7B91" w:rsidRPr="00BD7B91">
        <w:rPr>
          <w:rFonts w:eastAsia="华文中宋" w:cs="Times New Roman"/>
          <w:b/>
          <w:bCs/>
          <w:color w:val="FF0000"/>
          <w:sz w:val="44"/>
          <w:szCs w:val="44"/>
        </w:rPr>
        <w:t>GEFF)</w:t>
      </w:r>
    </w:p>
    <w:p w14:paraId="218795E0" w14:textId="5E0D2A24" w:rsidR="00BD7B91" w:rsidRPr="00BD7B91" w:rsidRDefault="00676221" w:rsidP="00BD7B91">
      <w:pPr>
        <w:snapToGrid w:val="0"/>
        <w:spacing w:line="360" w:lineRule="auto"/>
        <w:rPr>
          <w:rFonts w:eastAsia="华文仿宋" w:cs="Times New Roman"/>
          <w:color w:val="000000" w:themeColor="text1"/>
        </w:rPr>
      </w:pPr>
      <w:r w:rsidRPr="00676221">
        <w:rPr>
          <w:rFonts w:eastAsia="华文仿宋" w:cs="Times New Roman"/>
          <w:color w:val="000000" w:themeColor="text1"/>
        </w:rPr>
        <w:t xml:space="preserve">To </w:t>
      </w:r>
      <w:r>
        <w:rPr>
          <w:rFonts w:eastAsia="华文仿宋" w:cs="Times New Roman" w:hint="eastAsia"/>
          <w:color w:val="000000" w:themeColor="text1"/>
        </w:rPr>
        <w:t>w</w:t>
      </w:r>
      <w:r w:rsidRPr="00676221">
        <w:rPr>
          <w:rFonts w:eastAsia="华文仿宋" w:cs="Times New Roman"/>
          <w:color w:val="000000" w:themeColor="text1"/>
        </w:rPr>
        <w:t xml:space="preserve">hom </w:t>
      </w:r>
      <w:r>
        <w:rPr>
          <w:rFonts w:eastAsia="华文仿宋" w:cs="Times New Roman" w:hint="eastAsia"/>
          <w:color w:val="000000" w:themeColor="text1"/>
        </w:rPr>
        <w:t>i</w:t>
      </w:r>
      <w:r w:rsidRPr="00676221">
        <w:rPr>
          <w:rFonts w:eastAsia="华文仿宋" w:cs="Times New Roman"/>
          <w:color w:val="000000" w:themeColor="text1"/>
        </w:rPr>
        <w:t xml:space="preserve">t </w:t>
      </w:r>
      <w:r>
        <w:rPr>
          <w:rFonts w:eastAsia="华文仿宋" w:cs="Times New Roman" w:hint="eastAsia"/>
          <w:color w:val="000000" w:themeColor="text1"/>
        </w:rPr>
        <w:t>m</w:t>
      </w:r>
      <w:r w:rsidRPr="00676221">
        <w:rPr>
          <w:rFonts w:eastAsia="华文仿宋" w:cs="Times New Roman"/>
          <w:color w:val="000000" w:themeColor="text1"/>
        </w:rPr>
        <w:t xml:space="preserve">ay </w:t>
      </w:r>
      <w:r>
        <w:rPr>
          <w:rFonts w:eastAsia="华文仿宋" w:cs="Times New Roman" w:hint="eastAsia"/>
          <w:color w:val="000000" w:themeColor="text1"/>
        </w:rPr>
        <w:t>c</w:t>
      </w:r>
      <w:r w:rsidRPr="00676221">
        <w:rPr>
          <w:rFonts w:eastAsia="华文仿宋" w:cs="Times New Roman"/>
          <w:color w:val="000000" w:themeColor="text1"/>
        </w:rPr>
        <w:t>oncern</w:t>
      </w:r>
      <w:r w:rsidR="00BD7B91" w:rsidRPr="00BD7B91">
        <w:rPr>
          <w:rFonts w:eastAsia="华文仿宋" w:cs="Times New Roman"/>
          <w:color w:val="000000" w:themeColor="text1"/>
        </w:rPr>
        <w:t>:</w:t>
      </w:r>
    </w:p>
    <w:p w14:paraId="698D80AC" w14:textId="77777777" w:rsidR="00BD7B91" w:rsidRPr="00BD7B91" w:rsidRDefault="00BD7B91" w:rsidP="00BD7B91">
      <w:pPr>
        <w:snapToGrid w:val="0"/>
        <w:spacing w:line="360" w:lineRule="auto"/>
        <w:jc w:val="both"/>
        <w:rPr>
          <w:rFonts w:eastAsia="华文仿宋" w:cs="Times New Roman"/>
          <w:color w:val="000000" w:themeColor="text1"/>
        </w:rPr>
      </w:pPr>
      <w:r w:rsidRPr="00BD7B91">
        <w:rPr>
          <w:rFonts w:eastAsia="华文仿宋" w:cs="Times New Roman"/>
          <w:color w:val="000000" w:themeColor="text1"/>
        </w:rPr>
        <w:t>Energy is the cornerstone of human civilization and progress, and it is central to sustainable development and global security. In the face of climate change and the accelerating energy transition, traditional fossil fuels—such as coal, oil, natural gas, and gas hydrates—remain critical strategic resources stored deep within the Earth. Their efficient, green, intelligent exploration, production, and low-carbon utilization are essential for ensuring energy security and enabling a smooth transition in the global energy mix.</w:t>
      </w:r>
    </w:p>
    <w:p w14:paraId="748E3F91" w14:textId="6295CAD9" w:rsidR="00BD7B91" w:rsidRPr="00BD7B91" w:rsidRDefault="00BD7B91" w:rsidP="00BD7B91">
      <w:pPr>
        <w:snapToGrid w:val="0"/>
        <w:spacing w:line="360" w:lineRule="auto"/>
        <w:jc w:val="both"/>
        <w:rPr>
          <w:rFonts w:eastAsia="华文仿宋" w:cs="Times New Roman"/>
          <w:color w:val="000000" w:themeColor="text1"/>
        </w:rPr>
      </w:pPr>
      <w:r w:rsidRPr="00BD7B91">
        <w:rPr>
          <w:rFonts w:eastAsia="华文仿宋" w:cs="Times New Roman"/>
          <w:color w:val="000000" w:themeColor="text1"/>
        </w:rPr>
        <w:t xml:space="preserve">At the same time, breakthroughs in new energy technologies and advanced materials are profoundly reshaping the future of global energy. The </w:t>
      </w:r>
      <w:r w:rsidR="00676221">
        <w:rPr>
          <w:rFonts w:eastAsia="华文仿宋" w:cs="Times New Roman" w:hint="eastAsia"/>
          <w:color w:val="000000" w:themeColor="text1"/>
        </w:rPr>
        <w:t>1</w:t>
      </w:r>
      <w:r w:rsidR="00676221" w:rsidRPr="00676221">
        <w:rPr>
          <w:rFonts w:eastAsia="华文仿宋" w:cs="Times New Roman" w:hint="eastAsia"/>
          <w:color w:val="000000" w:themeColor="text1"/>
          <w:vertAlign w:val="superscript"/>
        </w:rPr>
        <w:t>st</w:t>
      </w:r>
      <w:r w:rsidRPr="00BD7B91">
        <w:rPr>
          <w:rFonts w:eastAsia="华文仿宋" w:cs="Times New Roman"/>
          <w:color w:val="000000" w:themeColor="text1"/>
        </w:rPr>
        <w:t xml:space="preserve"> Geo-Energy Frontier Forum in 2024 successfully brought together global experts to advance cutting-edge research and foster collaboration. To sustain this high-level, international platform for scholarly exchange, strengthen the “</w:t>
      </w:r>
      <w:r w:rsidR="00676221" w:rsidRPr="00676221">
        <w:rPr>
          <w:rFonts w:eastAsia="华文仿宋" w:cs="Times New Roman"/>
          <w:color w:val="000000" w:themeColor="text1"/>
        </w:rPr>
        <w:t>one-journal-one-forum</w:t>
      </w:r>
      <w:r w:rsidRPr="00BD7B91">
        <w:rPr>
          <w:rFonts w:eastAsia="华文仿宋" w:cs="Times New Roman"/>
          <w:color w:val="000000" w:themeColor="text1"/>
        </w:rPr>
        <w:t xml:space="preserve">” </w:t>
      </w:r>
      <w:r w:rsidR="00676221" w:rsidRPr="00676221">
        <w:rPr>
          <w:rFonts w:eastAsia="华文仿宋" w:cs="Times New Roman"/>
          <w:color w:val="000000" w:themeColor="text1"/>
        </w:rPr>
        <w:t>mode</w:t>
      </w:r>
      <w:r w:rsidRPr="00BD7B91">
        <w:rPr>
          <w:rFonts w:eastAsia="华文仿宋" w:cs="Times New Roman"/>
          <w:color w:val="000000" w:themeColor="text1"/>
        </w:rPr>
        <w:t xml:space="preserve">, deepen fundamental theoretical innovation and key technological breakthroughs, and promote interdisciplinary integration across geoscience, engineering, materials science, and information technology—thereby empowering self-reliance and strength in energy science and technology—we are pleased to announce that </w:t>
      </w:r>
      <w:r w:rsidRPr="00BD7B91">
        <w:rPr>
          <w:rFonts w:eastAsia="华文仿宋" w:cs="Times New Roman"/>
          <w:b/>
          <w:bCs/>
          <w:color w:val="000000" w:themeColor="text1"/>
        </w:rPr>
        <w:t>The 2</w:t>
      </w:r>
      <w:r w:rsidRPr="00BD7B91">
        <w:rPr>
          <w:rFonts w:eastAsia="华文仿宋" w:cs="Times New Roman"/>
          <w:b/>
          <w:bCs/>
          <w:color w:val="000000" w:themeColor="text1"/>
          <w:vertAlign w:val="superscript"/>
        </w:rPr>
        <w:t>nd</w:t>
      </w:r>
      <w:r w:rsidR="00676221">
        <w:rPr>
          <w:rFonts w:eastAsia="华文仿宋" w:cs="Times New Roman" w:hint="eastAsia"/>
          <w:b/>
          <w:bCs/>
          <w:color w:val="000000" w:themeColor="text1"/>
        </w:rPr>
        <w:t xml:space="preserve"> </w:t>
      </w:r>
      <w:r w:rsidRPr="00BD7B91">
        <w:rPr>
          <w:rFonts w:eastAsia="华文仿宋" w:cs="Times New Roman"/>
          <w:b/>
          <w:bCs/>
          <w:color w:val="000000" w:themeColor="text1"/>
        </w:rPr>
        <w:t>International Geo-Energy Frontier Forum</w:t>
      </w:r>
      <w:r w:rsidRPr="00BD7B91">
        <w:rPr>
          <w:rFonts w:eastAsia="华文仿宋" w:cs="Times New Roman"/>
          <w:color w:val="000000" w:themeColor="text1"/>
        </w:rPr>
        <w:t xml:space="preserve"> </w:t>
      </w:r>
      <w:r w:rsidR="00676221">
        <w:rPr>
          <w:rFonts w:eastAsia="华文仿宋" w:cs="Times New Roman" w:hint="eastAsia"/>
          <w:color w:val="000000" w:themeColor="text1"/>
        </w:rPr>
        <w:t>(2</w:t>
      </w:r>
      <w:r w:rsidR="00676221" w:rsidRPr="00676221">
        <w:rPr>
          <w:rFonts w:eastAsia="华文仿宋" w:cs="Times New Roman" w:hint="eastAsia"/>
          <w:color w:val="000000" w:themeColor="text1"/>
          <w:vertAlign w:val="superscript"/>
        </w:rPr>
        <w:t>nd</w:t>
      </w:r>
      <w:r w:rsidR="00676221">
        <w:rPr>
          <w:rFonts w:eastAsia="华文仿宋" w:cs="Times New Roman" w:hint="eastAsia"/>
          <w:color w:val="000000" w:themeColor="text1"/>
        </w:rPr>
        <w:t xml:space="preserve"> GEFF) </w:t>
      </w:r>
      <w:r w:rsidRPr="00BD7B91">
        <w:rPr>
          <w:rFonts w:eastAsia="华文仿宋" w:cs="Times New Roman"/>
          <w:color w:val="000000" w:themeColor="text1"/>
        </w:rPr>
        <w:t xml:space="preserve">will be held from </w:t>
      </w:r>
      <w:r w:rsidRPr="00BD7B91">
        <w:rPr>
          <w:rFonts w:eastAsia="华文仿宋" w:cs="Times New Roman"/>
          <w:b/>
          <w:bCs/>
          <w:color w:val="000000" w:themeColor="text1"/>
        </w:rPr>
        <w:t>April 10–13, 2026</w:t>
      </w:r>
      <w:r w:rsidRPr="00BD7B91">
        <w:rPr>
          <w:rFonts w:eastAsia="华文仿宋" w:cs="Times New Roman"/>
          <w:color w:val="000000" w:themeColor="text1"/>
        </w:rPr>
        <w:t xml:space="preserve">, in </w:t>
      </w:r>
      <w:r w:rsidRPr="00BD7B91">
        <w:rPr>
          <w:rFonts w:eastAsia="华文仿宋" w:cs="Times New Roman"/>
          <w:b/>
          <w:bCs/>
          <w:color w:val="000000" w:themeColor="text1"/>
        </w:rPr>
        <w:t>Zhengzhou, Henan Province, China</w:t>
      </w:r>
      <w:r w:rsidRPr="00BD7B91">
        <w:rPr>
          <w:rFonts w:eastAsia="华文仿宋" w:cs="Times New Roman"/>
          <w:color w:val="000000" w:themeColor="text1"/>
        </w:rPr>
        <w:t>.</w:t>
      </w:r>
    </w:p>
    <w:p w14:paraId="10298BE6" w14:textId="77777777" w:rsidR="00BD7B91" w:rsidRPr="00BD7B91" w:rsidRDefault="00BD7B91" w:rsidP="00676221">
      <w:pPr>
        <w:snapToGrid w:val="0"/>
        <w:spacing w:line="360" w:lineRule="auto"/>
        <w:jc w:val="both"/>
        <w:rPr>
          <w:rFonts w:eastAsia="华文仿宋" w:cs="Times New Roman"/>
          <w:color w:val="000000" w:themeColor="text1"/>
        </w:rPr>
      </w:pPr>
      <w:r w:rsidRPr="00BD7B91">
        <w:rPr>
          <w:rFonts w:eastAsia="华文仿宋" w:cs="Times New Roman"/>
          <w:color w:val="000000" w:themeColor="text1"/>
        </w:rPr>
        <w:t>We cordially invite researchers, engineers, industry professionals, and young scholars from around the world to join this forum, share insights, and collectively chart a sustainable future for geo-energy.</w:t>
      </w:r>
    </w:p>
    <w:p w14:paraId="0DEF39A6" w14:textId="28A6E572"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1. </w:t>
      </w:r>
      <w:r w:rsidR="00BD7B91" w:rsidRPr="00BD7B91">
        <w:rPr>
          <w:rFonts w:eastAsia="华文仿宋" w:cs="Times New Roman"/>
          <w:b/>
          <w:bCs/>
          <w:color w:val="000000" w:themeColor="text1"/>
        </w:rPr>
        <w:t>Conference Theme</w:t>
      </w:r>
    </w:p>
    <w:p w14:paraId="2D835239" w14:textId="77777777" w:rsidR="00BD7B91" w:rsidRPr="00BD7B91" w:rsidRDefault="00BD7B91"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New Opportunities and Challenges in Geo-Energy Exploration and Development</w:t>
      </w:r>
    </w:p>
    <w:p w14:paraId="21F62209" w14:textId="17C29E2D"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2. </w:t>
      </w:r>
      <w:r w:rsidR="00BD7B91" w:rsidRPr="00BD7B91">
        <w:rPr>
          <w:rFonts w:eastAsia="华文仿宋" w:cs="Times New Roman"/>
          <w:b/>
          <w:bCs/>
          <w:color w:val="000000" w:themeColor="text1"/>
        </w:rPr>
        <w:t>Advisory Organizations</w:t>
      </w:r>
    </w:p>
    <w:p w14:paraId="7A847820" w14:textId="77777777" w:rsidR="00BD7B91" w:rsidRPr="00BD7B91" w:rsidRDefault="00BD7B91" w:rsidP="00BD7B91">
      <w:pPr>
        <w:numPr>
          <w:ilvl w:val="0"/>
          <w:numId w:val="2"/>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Youth Committee, Chinese Geophysical Society </w:t>
      </w:r>
    </w:p>
    <w:p w14:paraId="4701610E" w14:textId="77777777" w:rsidR="00BD7B91" w:rsidRPr="00BD7B91" w:rsidRDefault="00BD7B91" w:rsidP="00BD7B91">
      <w:pPr>
        <w:numPr>
          <w:ilvl w:val="0"/>
          <w:numId w:val="2"/>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Youth Committee, Geological Society of China </w:t>
      </w:r>
    </w:p>
    <w:p w14:paraId="1AF532A0" w14:textId="77777777" w:rsidR="00BD7B91" w:rsidRPr="00BD7B91" w:rsidRDefault="00BD7B91" w:rsidP="00BD7B91">
      <w:pPr>
        <w:numPr>
          <w:ilvl w:val="0"/>
          <w:numId w:val="2"/>
        </w:numPr>
        <w:snapToGrid w:val="0"/>
        <w:spacing w:line="360" w:lineRule="auto"/>
        <w:rPr>
          <w:rFonts w:eastAsia="华文仿宋" w:cs="Times New Roman"/>
          <w:color w:val="000000" w:themeColor="text1"/>
        </w:rPr>
      </w:pPr>
      <w:r w:rsidRPr="00BD7B91">
        <w:rPr>
          <w:rFonts w:eastAsia="华文仿宋" w:cs="Times New Roman"/>
          <w:color w:val="000000" w:themeColor="text1"/>
        </w:rPr>
        <w:t>Seepage Mechanics Special Committee, Chinese Society of Theoretical and Applied Mechanics</w:t>
      </w:r>
    </w:p>
    <w:p w14:paraId="4BA3E41D" w14:textId="08F059EB"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3. </w:t>
      </w:r>
      <w:r w:rsidR="00BD7B91" w:rsidRPr="00BD7B91">
        <w:rPr>
          <w:rFonts w:eastAsia="华文仿宋" w:cs="Times New Roman"/>
          <w:b/>
          <w:bCs/>
          <w:color w:val="000000" w:themeColor="text1"/>
        </w:rPr>
        <w:t>Organizers</w:t>
      </w:r>
    </w:p>
    <w:p w14:paraId="69730B04" w14:textId="77777777" w:rsidR="00BD7B91" w:rsidRPr="00BD7B91" w:rsidRDefault="00BD7B91" w:rsidP="00BD7B91">
      <w:pPr>
        <w:numPr>
          <w:ilvl w:val="0"/>
          <w:numId w:val="3"/>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Editorial Office of </w:t>
      </w:r>
      <w:r w:rsidRPr="00BD7B91">
        <w:rPr>
          <w:rFonts w:eastAsia="华文仿宋" w:cs="Times New Roman"/>
          <w:i/>
          <w:iCs/>
          <w:color w:val="000000" w:themeColor="text1"/>
        </w:rPr>
        <w:t>Advances in Geo-Energy Research</w:t>
      </w:r>
      <w:r w:rsidRPr="00BD7B91">
        <w:rPr>
          <w:rFonts w:eastAsia="华文仿宋" w:cs="Times New Roman"/>
          <w:color w:val="000000" w:themeColor="text1"/>
        </w:rPr>
        <w:t xml:space="preserve"> </w:t>
      </w:r>
    </w:p>
    <w:p w14:paraId="6F17DC04" w14:textId="77777777" w:rsidR="002B0D96" w:rsidRDefault="002B0D96" w:rsidP="00BD7B91">
      <w:pPr>
        <w:numPr>
          <w:ilvl w:val="0"/>
          <w:numId w:val="3"/>
        </w:numPr>
        <w:snapToGrid w:val="0"/>
        <w:spacing w:line="360" w:lineRule="auto"/>
        <w:rPr>
          <w:rFonts w:eastAsia="华文仿宋" w:cs="Times New Roman"/>
          <w:color w:val="000000" w:themeColor="text1"/>
        </w:rPr>
      </w:pPr>
      <w:r w:rsidRPr="00BD7B91">
        <w:rPr>
          <w:rFonts w:eastAsia="华文仿宋" w:cs="Times New Roman"/>
          <w:color w:val="000000" w:themeColor="text1"/>
        </w:rPr>
        <w:t>China University of Petroleum (Beijing)</w:t>
      </w:r>
    </w:p>
    <w:p w14:paraId="7D7A9A86" w14:textId="6D0E85B5" w:rsidR="00BD7B91" w:rsidRPr="00BD7B91" w:rsidRDefault="00BD7B91" w:rsidP="00BD7B91">
      <w:pPr>
        <w:numPr>
          <w:ilvl w:val="0"/>
          <w:numId w:val="3"/>
        </w:numPr>
        <w:snapToGrid w:val="0"/>
        <w:spacing w:line="360" w:lineRule="auto"/>
        <w:rPr>
          <w:rFonts w:eastAsia="华文仿宋" w:cs="Times New Roman"/>
          <w:color w:val="000000" w:themeColor="text1"/>
        </w:rPr>
      </w:pPr>
      <w:r w:rsidRPr="00BD7B91">
        <w:rPr>
          <w:rFonts w:eastAsia="华文仿宋" w:cs="Times New Roman"/>
          <w:color w:val="000000" w:themeColor="text1"/>
        </w:rPr>
        <w:t>State Key Laboratory of Petroleum Resources and Engineering</w:t>
      </w:r>
    </w:p>
    <w:p w14:paraId="63871378" w14:textId="6C904500"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lastRenderedPageBreak/>
        <w:t xml:space="preserve">4. </w:t>
      </w:r>
      <w:r w:rsidR="00BD7B91" w:rsidRPr="00BD7B91">
        <w:rPr>
          <w:rFonts w:eastAsia="华文仿宋" w:cs="Times New Roman"/>
          <w:b/>
          <w:bCs/>
          <w:color w:val="000000" w:themeColor="text1"/>
        </w:rPr>
        <w:t>Host Organizer</w:t>
      </w:r>
    </w:p>
    <w:p w14:paraId="5002C81F" w14:textId="77777777" w:rsidR="00BD7B91" w:rsidRPr="00BD7B91" w:rsidRDefault="00BD7B91"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Shandong </w:t>
      </w:r>
      <w:proofErr w:type="spellStart"/>
      <w:r w:rsidRPr="00BD7B91">
        <w:rPr>
          <w:rFonts w:eastAsia="华文仿宋" w:cs="Times New Roman"/>
          <w:color w:val="000000" w:themeColor="text1"/>
        </w:rPr>
        <w:t>Junlang</w:t>
      </w:r>
      <w:proofErr w:type="spellEnd"/>
      <w:r w:rsidRPr="00BD7B91">
        <w:rPr>
          <w:rFonts w:eastAsia="华文仿宋" w:cs="Times New Roman"/>
          <w:color w:val="000000" w:themeColor="text1"/>
        </w:rPr>
        <w:t xml:space="preserve"> Education Technology Co., Ltd.</w:t>
      </w:r>
    </w:p>
    <w:p w14:paraId="15C42BD3" w14:textId="77C15814"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5. </w:t>
      </w:r>
      <w:r w:rsidR="00BD7B91" w:rsidRPr="00BD7B91">
        <w:rPr>
          <w:rFonts w:eastAsia="华文仿宋" w:cs="Times New Roman"/>
          <w:b/>
          <w:bCs/>
          <w:color w:val="000000" w:themeColor="text1"/>
        </w:rPr>
        <w:t>Co-organizers</w:t>
      </w:r>
    </w:p>
    <w:p w14:paraId="21D1F9F9" w14:textId="77777777" w:rsidR="00BD7B91" w:rsidRPr="00BD7B91" w:rsidRDefault="00BD7B91" w:rsidP="00BD7B91">
      <w:pPr>
        <w:numPr>
          <w:ilvl w:val="0"/>
          <w:numId w:val="4"/>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Hainan Institute, Zhejiang University </w:t>
      </w:r>
    </w:p>
    <w:p w14:paraId="0F6F8167" w14:textId="77777777" w:rsidR="00BD7B91" w:rsidRPr="00BD7B91" w:rsidRDefault="00BD7B91" w:rsidP="00BD7B91">
      <w:pPr>
        <w:numPr>
          <w:ilvl w:val="0"/>
          <w:numId w:val="4"/>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Henan Normal University </w:t>
      </w:r>
    </w:p>
    <w:p w14:paraId="43C40BE2" w14:textId="612C5E00" w:rsidR="00BD7B91" w:rsidRPr="00BD7B91" w:rsidRDefault="00BD7B91" w:rsidP="00BD7B91">
      <w:pPr>
        <w:numPr>
          <w:ilvl w:val="0"/>
          <w:numId w:val="4"/>
        </w:numPr>
        <w:snapToGrid w:val="0"/>
        <w:spacing w:line="360" w:lineRule="auto"/>
        <w:rPr>
          <w:rFonts w:eastAsia="华文仿宋" w:cs="Times New Roman"/>
          <w:color w:val="000000" w:themeColor="text1"/>
        </w:rPr>
      </w:pPr>
      <w:proofErr w:type="spellStart"/>
      <w:r w:rsidRPr="00BD7B91">
        <w:rPr>
          <w:rFonts w:eastAsia="华文仿宋" w:cs="Times New Roman"/>
          <w:color w:val="000000" w:themeColor="text1"/>
        </w:rPr>
        <w:t>OilPal</w:t>
      </w:r>
      <w:proofErr w:type="spellEnd"/>
    </w:p>
    <w:p w14:paraId="5308B12C" w14:textId="77777777" w:rsidR="00BD7B91" w:rsidRPr="00BD7B91" w:rsidRDefault="00BD7B91" w:rsidP="00BD7B91">
      <w:pPr>
        <w:numPr>
          <w:ilvl w:val="0"/>
          <w:numId w:val="4"/>
        </w:numPr>
        <w:snapToGrid w:val="0"/>
        <w:spacing w:line="360" w:lineRule="auto"/>
        <w:rPr>
          <w:rFonts w:eastAsia="华文仿宋" w:cs="Times New Roman"/>
          <w:color w:val="000000" w:themeColor="text1"/>
        </w:rPr>
      </w:pPr>
      <w:proofErr w:type="spellStart"/>
      <w:r w:rsidRPr="00BD7B91">
        <w:rPr>
          <w:rFonts w:eastAsia="华文仿宋" w:cs="Times New Roman"/>
          <w:color w:val="000000" w:themeColor="text1"/>
        </w:rPr>
        <w:t>Koushare</w:t>
      </w:r>
      <w:proofErr w:type="spellEnd"/>
      <w:r w:rsidRPr="00BD7B91">
        <w:rPr>
          <w:rFonts w:eastAsia="华文仿宋" w:cs="Times New Roman"/>
          <w:color w:val="000000" w:themeColor="text1"/>
        </w:rPr>
        <w:t xml:space="preserve"> Academic</w:t>
      </w:r>
    </w:p>
    <w:p w14:paraId="0F81B72F" w14:textId="3B9193B9"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6. </w:t>
      </w:r>
      <w:r w:rsidR="00BD7B91" w:rsidRPr="00BD7B91">
        <w:rPr>
          <w:rFonts w:eastAsia="华文仿宋" w:cs="Times New Roman"/>
          <w:b/>
          <w:bCs/>
          <w:color w:val="000000" w:themeColor="text1"/>
        </w:rPr>
        <w:t>Supporting Journals</w:t>
      </w:r>
    </w:p>
    <w:p w14:paraId="7E5D4383" w14:textId="2EE87822" w:rsidR="00BD7B91" w:rsidRPr="00BD7B91" w:rsidRDefault="00BD7B91" w:rsidP="002B0D96">
      <w:pPr>
        <w:snapToGrid w:val="0"/>
        <w:spacing w:line="360" w:lineRule="auto"/>
        <w:jc w:val="both"/>
        <w:rPr>
          <w:rFonts w:eastAsia="华文仿宋" w:cs="Times New Roman"/>
          <w:color w:val="000000" w:themeColor="text1"/>
        </w:rPr>
      </w:pPr>
      <w:r w:rsidRPr="00BD7B91">
        <w:rPr>
          <w:rFonts w:eastAsia="华文仿宋" w:cs="Times New Roman"/>
          <w:i/>
          <w:iCs/>
          <w:color w:val="000000" w:themeColor="text1"/>
        </w:rPr>
        <w:t>Petroleum Science Bulletin</w:t>
      </w:r>
      <w:r w:rsidRPr="00BD7B91">
        <w:rPr>
          <w:rFonts w:eastAsia="华文仿宋" w:cs="Times New Roman"/>
          <w:color w:val="000000" w:themeColor="text1"/>
        </w:rPr>
        <w:t xml:space="preserve">, </w:t>
      </w:r>
      <w:r w:rsidRPr="00BD7B91">
        <w:rPr>
          <w:rFonts w:eastAsia="华文仿宋" w:cs="Times New Roman"/>
          <w:i/>
          <w:iCs/>
          <w:color w:val="000000" w:themeColor="text1"/>
        </w:rPr>
        <w:t xml:space="preserve">Journal of </w:t>
      </w:r>
      <w:proofErr w:type="spellStart"/>
      <w:r w:rsidRPr="00BD7B91">
        <w:rPr>
          <w:rFonts w:eastAsia="华文仿宋" w:cs="Times New Roman"/>
          <w:i/>
          <w:iCs/>
          <w:color w:val="000000" w:themeColor="text1"/>
        </w:rPr>
        <w:t>Palaeogeography</w:t>
      </w:r>
      <w:proofErr w:type="spellEnd"/>
      <w:r w:rsidRPr="00BD7B91">
        <w:rPr>
          <w:rFonts w:eastAsia="华文仿宋" w:cs="Times New Roman"/>
          <w:color w:val="000000" w:themeColor="text1"/>
        </w:rPr>
        <w:t xml:space="preserve">, </w:t>
      </w:r>
      <w:r w:rsidRPr="00BD7B91">
        <w:rPr>
          <w:rFonts w:eastAsia="华文仿宋" w:cs="Times New Roman"/>
          <w:i/>
          <w:iCs/>
          <w:color w:val="000000" w:themeColor="text1"/>
        </w:rPr>
        <w:t>Journal of Geomechanics</w:t>
      </w:r>
      <w:r w:rsidRPr="00BD7B91">
        <w:rPr>
          <w:rFonts w:eastAsia="华文仿宋" w:cs="Times New Roman"/>
          <w:color w:val="000000" w:themeColor="text1"/>
        </w:rPr>
        <w:t xml:space="preserve">, </w:t>
      </w:r>
      <w:r w:rsidRPr="00BD7B91">
        <w:rPr>
          <w:rFonts w:eastAsia="华文仿宋" w:cs="Times New Roman"/>
          <w:i/>
          <w:iCs/>
          <w:color w:val="000000" w:themeColor="text1"/>
        </w:rPr>
        <w:t>Drilling Techniques</w:t>
      </w:r>
      <w:r w:rsidRPr="00BD7B91">
        <w:rPr>
          <w:rFonts w:eastAsia="华文仿宋" w:cs="Times New Roman"/>
          <w:color w:val="000000" w:themeColor="text1"/>
        </w:rPr>
        <w:t xml:space="preserve">, </w:t>
      </w:r>
      <w:r w:rsidRPr="00BD7B91">
        <w:rPr>
          <w:rFonts w:eastAsia="华文仿宋" w:cs="Times New Roman"/>
          <w:i/>
          <w:iCs/>
          <w:color w:val="000000" w:themeColor="text1"/>
        </w:rPr>
        <w:t>Exploration Engineering</w:t>
      </w:r>
      <w:r w:rsidRPr="00BD7B91">
        <w:rPr>
          <w:rFonts w:eastAsia="华文仿宋" w:cs="Times New Roman"/>
          <w:color w:val="000000" w:themeColor="text1"/>
        </w:rPr>
        <w:t xml:space="preserve">, </w:t>
      </w:r>
      <w:r w:rsidRPr="00BD7B91">
        <w:rPr>
          <w:rFonts w:eastAsia="华文仿宋" w:cs="Times New Roman"/>
          <w:i/>
          <w:iCs/>
          <w:color w:val="000000" w:themeColor="text1"/>
        </w:rPr>
        <w:t>Oil &amp; Gas Reservoir Evaluation and Development</w:t>
      </w:r>
      <w:r w:rsidRPr="00BD7B91">
        <w:rPr>
          <w:rFonts w:eastAsia="华文仿宋" w:cs="Times New Roman"/>
          <w:color w:val="000000" w:themeColor="text1"/>
        </w:rPr>
        <w:t xml:space="preserve">, </w:t>
      </w:r>
      <w:r w:rsidRPr="00BD7B91">
        <w:rPr>
          <w:rFonts w:eastAsia="华文仿宋" w:cs="Times New Roman"/>
          <w:i/>
          <w:iCs/>
          <w:color w:val="000000" w:themeColor="text1"/>
        </w:rPr>
        <w:t>Geophysical Prospecting for Petroleum</w:t>
      </w:r>
      <w:r w:rsidRPr="00BD7B91">
        <w:rPr>
          <w:rFonts w:eastAsia="华文仿宋" w:cs="Times New Roman"/>
          <w:color w:val="000000" w:themeColor="text1"/>
        </w:rPr>
        <w:t xml:space="preserve">, </w:t>
      </w:r>
      <w:r w:rsidRPr="00BD7B91">
        <w:rPr>
          <w:rFonts w:eastAsia="华文仿宋" w:cs="Times New Roman"/>
          <w:i/>
          <w:iCs/>
          <w:color w:val="000000" w:themeColor="text1"/>
        </w:rPr>
        <w:t>Oil &amp; Gas Geology and Recovery Efficiency</w:t>
      </w:r>
      <w:r w:rsidRPr="00BD7B91">
        <w:rPr>
          <w:rFonts w:eastAsia="华文仿宋" w:cs="Times New Roman"/>
          <w:color w:val="000000" w:themeColor="text1"/>
        </w:rPr>
        <w:t xml:space="preserve">, </w:t>
      </w:r>
      <w:r w:rsidRPr="00BD7B91">
        <w:rPr>
          <w:rFonts w:eastAsia="华文仿宋" w:cs="Times New Roman"/>
          <w:i/>
          <w:iCs/>
          <w:color w:val="000000" w:themeColor="text1"/>
        </w:rPr>
        <w:t>Journal of Jilin University (Earth Science Edition)</w:t>
      </w:r>
      <w:r w:rsidRPr="00BD7B91">
        <w:rPr>
          <w:rFonts w:eastAsia="华文仿宋" w:cs="Times New Roman"/>
          <w:color w:val="000000" w:themeColor="text1"/>
        </w:rPr>
        <w:t xml:space="preserve">, </w:t>
      </w:r>
      <w:r w:rsidRPr="00BD7B91">
        <w:rPr>
          <w:rFonts w:eastAsia="华文仿宋" w:cs="Times New Roman"/>
          <w:i/>
          <w:iCs/>
          <w:color w:val="000000" w:themeColor="text1"/>
        </w:rPr>
        <w:t>China Offshore Oil and Gas</w:t>
      </w:r>
      <w:r w:rsidRPr="00BD7B91">
        <w:rPr>
          <w:rFonts w:eastAsia="华文仿宋" w:cs="Times New Roman"/>
          <w:color w:val="000000" w:themeColor="text1"/>
        </w:rPr>
        <w:t xml:space="preserve">, </w:t>
      </w:r>
      <w:r w:rsidRPr="00BD7B91">
        <w:rPr>
          <w:rFonts w:eastAsia="华文仿宋" w:cs="Times New Roman"/>
          <w:i/>
          <w:iCs/>
          <w:color w:val="000000" w:themeColor="text1"/>
        </w:rPr>
        <w:t>Well Logging Technology</w:t>
      </w:r>
      <w:r w:rsidRPr="00BD7B91">
        <w:rPr>
          <w:rFonts w:eastAsia="华文仿宋" w:cs="Times New Roman"/>
          <w:color w:val="000000" w:themeColor="text1"/>
        </w:rPr>
        <w:t xml:space="preserve">, </w:t>
      </w:r>
      <w:r w:rsidRPr="00BD7B91">
        <w:rPr>
          <w:rFonts w:eastAsia="华文仿宋" w:cs="Times New Roman"/>
          <w:i/>
          <w:iCs/>
          <w:color w:val="000000" w:themeColor="text1"/>
        </w:rPr>
        <w:t>World Petroleum Industry</w:t>
      </w:r>
      <w:r w:rsidRPr="00BD7B91">
        <w:rPr>
          <w:rFonts w:eastAsia="华文仿宋" w:cs="Times New Roman"/>
          <w:color w:val="000000" w:themeColor="text1"/>
        </w:rPr>
        <w:t xml:space="preserve">, </w:t>
      </w:r>
      <w:r w:rsidRPr="00BD7B91">
        <w:rPr>
          <w:rFonts w:eastAsia="华文仿宋" w:cs="Times New Roman"/>
          <w:i/>
          <w:iCs/>
          <w:color w:val="000000" w:themeColor="text1"/>
        </w:rPr>
        <w:t>Journal of Shenzhen University (Science &amp; Engineering)</w:t>
      </w:r>
      <w:r w:rsidRPr="00BD7B91">
        <w:rPr>
          <w:rFonts w:eastAsia="华文仿宋" w:cs="Times New Roman"/>
          <w:color w:val="000000" w:themeColor="text1"/>
        </w:rPr>
        <w:t xml:space="preserve">, </w:t>
      </w:r>
      <w:r w:rsidRPr="00BD7B91">
        <w:rPr>
          <w:rFonts w:eastAsia="华文仿宋" w:cs="Times New Roman"/>
          <w:i/>
          <w:iCs/>
          <w:color w:val="000000" w:themeColor="text1"/>
        </w:rPr>
        <w:t>Journal of Southwest Petroleum University (Natural Science Edition)</w:t>
      </w:r>
      <w:r w:rsidRPr="00BD7B91">
        <w:rPr>
          <w:rFonts w:eastAsia="华文仿宋" w:cs="Times New Roman"/>
          <w:color w:val="000000" w:themeColor="text1"/>
        </w:rPr>
        <w:t xml:space="preserve">, </w:t>
      </w:r>
      <w:r w:rsidRPr="00BD7B91">
        <w:rPr>
          <w:rFonts w:eastAsia="华文仿宋" w:cs="Times New Roman"/>
          <w:i/>
          <w:iCs/>
          <w:color w:val="000000" w:themeColor="text1"/>
        </w:rPr>
        <w:t>Petroleum Geology &amp; Oilfield Development in Daqing</w:t>
      </w:r>
      <w:r w:rsidRPr="00BD7B91">
        <w:rPr>
          <w:rFonts w:eastAsia="华文仿宋" w:cs="Times New Roman"/>
          <w:color w:val="000000" w:themeColor="text1"/>
        </w:rPr>
        <w:t xml:space="preserve">, </w:t>
      </w:r>
      <w:r w:rsidRPr="00BD7B91">
        <w:rPr>
          <w:rFonts w:eastAsia="华文仿宋" w:cs="Times New Roman"/>
          <w:i/>
          <w:iCs/>
          <w:color w:val="000000" w:themeColor="text1"/>
        </w:rPr>
        <w:t>Journal of China University of Petroleum (Natural Science Edition)</w:t>
      </w:r>
      <w:r w:rsidRPr="00BD7B91">
        <w:rPr>
          <w:rFonts w:eastAsia="华文仿宋" w:cs="Times New Roman"/>
          <w:color w:val="000000" w:themeColor="text1"/>
        </w:rPr>
        <w:t xml:space="preserve">, </w:t>
      </w:r>
      <w:r w:rsidRPr="00BD7B91">
        <w:rPr>
          <w:rFonts w:eastAsia="华文仿宋" w:cs="Times New Roman"/>
          <w:i/>
          <w:iCs/>
          <w:color w:val="000000" w:themeColor="text1"/>
        </w:rPr>
        <w:t>Natural Gas Exploration &amp; Development</w:t>
      </w:r>
      <w:r w:rsidRPr="00BD7B91">
        <w:rPr>
          <w:rFonts w:eastAsia="华文仿宋" w:cs="Times New Roman"/>
          <w:color w:val="000000" w:themeColor="text1"/>
        </w:rPr>
        <w:t xml:space="preserve">, </w:t>
      </w:r>
      <w:r w:rsidRPr="00BD7B91">
        <w:rPr>
          <w:rFonts w:eastAsia="华文仿宋" w:cs="Times New Roman"/>
          <w:i/>
          <w:iCs/>
          <w:color w:val="000000" w:themeColor="text1"/>
        </w:rPr>
        <w:t>East China Geology</w:t>
      </w:r>
      <w:r w:rsidRPr="00BD7B91">
        <w:rPr>
          <w:rFonts w:eastAsia="华文仿宋" w:cs="Times New Roman"/>
          <w:color w:val="000000" w:themeColor="text1"/>
        </w:rPr>
        <w:t xml:space="preserve">, </w:t>
      </w:r>
      <w:r w:rsidRPr="00BD7B91">
        <w:rPr>
          <w:rFonts w:eastAsia="华文仿宋" w:cs="Times New Roman"/>
          <w:i/>
          <w:iCs/>
          <w:color w:val="000000" w:themeColor="text1"/>
        </w:rPr>
        <w:t>Green Mine</w:t>
      </w:r>
      <w:r w:rsidRPr="00BD7B91">
        <w:rPr>
          <w:rFonts w:eastAsia="华文仿宋" w:cs="Times New Roman"/>
          <w:color w:val="000000" w:themeColor="text1"/>
        </w:rPr>
        <w:t xml:space="preserve">, </w:t>
      </w:r>
      <w:r w:rsidRPr="00BD7B91">
        <w:rPr>
          <w:rFonts w:eastAsia="华文仿宋" w:cs="Times New Roman"/>
          <w:i/>
          <w:iCs/>
          <w:color w:val="000000" w:themeColor="text1"/>
        </w:rPr>
        <w:t>Petroleum Science</w:t>
      </w:r>
      <w:r w:rsidRPr="00BD7B91">
        <w:rPr>
          <w:rFonts w:eastAsia="华文仿宋" w:cs="Times New Roman"/>
          <w:color w:val="000000" w:themeColor="text1"/>
        </w:rPr>
        <w:t xml:space="preserve">, </w:t>
      </w:r>
      <w:r w:rsidRPr="00BD7B91">
        <w:rPr>
          <w:rFonts w:eastAsia="华文仿宋" w:cs="Times New Roman"/>
          <w:i/>
          <w:iCs/>
          <w:color w:val="000000" w:themeColor="text1"/>
        </w:rPr>
        <w:t xml:space="preserve">Journal of </w:t>
      </w:r>
      <w:proofErr w:type="spellStart"/>
      <w:r w:rsidRPr="00BD7B91">
        <w:rPr>
          <w:rFonts w:eastAsia="华文仿宋" w:cs="Times New Roman"/>
          <w:i/>
          <w:iCs/>
          <w:color w:val="000000" w:themeColor="text1"/>
        </w:rPr>
        <w:t>Palaeogeography</w:t>
      </w:r>
      <w:proofErr w:type="spellEnd"/>
      <w:r w:rsidR="002B0D96">
        <w:rPr>
          <w:rFonts w:eastAsia="华文仿宋" w:cs="Times New Roman" w:hint="eastAsia"/>
          <w:i/>
          <w:iCs/>
          <w:color w:val="000000" w:themeColor="text1"/>
        </w:rPr>
        <w:t>-English Edition</w:t>
      </w:r>
      <w:r w:rsidRPr="00BD7B91">
        <w:rPr>
          <w:rFonts w:eastAsia="华文仿宋" w:cs="Times New Roman"/>
          <w:color w:val="000000" w:themeColor="text1"/>
        </w:rPr>
        <w:t xml:space="preserve">, </w:t>
      </w:r>
      <w:r w:rsidRPr="00BD7B91">
        <w:rPr>
          <w:rFonts w:eastAsia="华文仿宋" w:cs="Times New Roman"/>
          <w:i/>
          <w:iCs/>
          <w:color w:val="000000" w:themeColor="text1"/>
        </w:rPr>
        <w:t>Gas Science and Engineering</w:t>
      </w:r>
      <w:r w:rsidRPr="00BD7B91">
        <w:rPr>
          <w:rFonts w:eastAsia="华文仿宋" w:cs="Times New Roman"/>
          <w:color w:val="000000" w:themeColor="text1"/>
        </w:rPr>
        <w:t xml:space="preserve">, </w:t>
      </w:r>
      <w:r w:rsidRPr="00BD7B91">
        <w:rPr>
          <w:rFonts w:eastAsia="华文仿宋" w:cs="Times New Roman"/>
          <w:i/>
          <w:iCs/>
          <w:color w:val="000000" w:themeColor="text1"/>
        </w:rPr>
        <w:t>Energies</w:t>
      </w:r>
      <w:r w:rsidRPr="00BD7B91">
        <w:rPr>
          <w:rFonts w:eastAsia="华文仿宋" w:cs="Times New Roman"/>
          <w:color w:val="000000" w:themeColor="text1"/>
        </w:rPr>
        <w:t xml:space="preserve">, </w:t>
      </w:r>
      <w:r w:rsidRPr="00BD7B91">
        <w:rPr>
          <w:rFonts w:eastAsia="华文仿宋" w:cs="Times New Roman"/>
          <w:i/>
          <w:iCs/>
          <w:color w:val="000000" w:themeColor="text1"/>
        </w:rPr>
        <w:t>Journal of Geophysics and Engineering</w:t>
      </w:r>
      <w:r w:rsidRPr="00BD7B91">
        <w:rPr>
          <w:rFonts w:eastAsia="华文仿宋" w:cs="Times New Roman"/>
          <w:color w:val="000000" w:themeColor="text1"/>
        </w:rPr>
        <w:t xml:space="preserve">, </w:t>
      </w:r>
      <w:r w:rsidRPr="00BD7B91">
        <w:rPr>
          <w:rFonts w:eastAsia="华文仿宋" w:cs="Times New Roman"/>
          <w:i/>
          <w:iCs/>
          <w:color w:val="000000" w:themeColor="text1"/>
        </w:rPr>
        <w:t>Global Journal of Earth Science and Engineering</w:t>
      </w:r>
      <w:r w:rsidRPr="00BD7B91">
        <w:rPr>
          <w:rFonts w:eastAsia="华文仿宋" w:cs="Times New Roman"/>
          <w:color w:val="000000" w:themeColor="text1"/>
        </w:rPr>
        <w:t xml:space="preserve">, </w:t>
      </w:r>
      <w:r w:rsidRPr="00BD7B91">
        <w:rPr>
          <w:rFonts w:eastAsia="华文仿宋" w:cs="Times New Roman"/>
          <w:i/>
          <w:iCs/>
          <w:color w:val="000000" w:themeColor="text1"/>
        </w:rPr>
        <w:t>Petroleum</w:t>
      </w:r>
      <w:r w:rsidRPr="00BD7B91">
        <w:rPr>
          <w:rFonts w:eastAsia="华文仿宋" w:cs="Times New Roman"/>
          <w:color w:val="000000" w:themeColor="text1"/>
        </w:rPr>
        <w:t xml:space="preserve">, </w:t>
      </w:r>
      <w:r w:rsidRPr="00BD7B91">
        <w:rPr>
          <w:rFonts w:eastAsia="华文仿宋" w:cs="Times New Roman"/>
          <w:i/>
          <w:iCs/>
          <w:color w:val="000000" w:themeColor="text1"/>
        </w:rPr>
        <w:t>Deep Underground Science and Engineering</w:t>
      </w:r>
      <w:r w:rsidRPr="00BD7B91">
        <w:rPr>
          <w:rFonts w:eastAsia="华文仿宋" w:cs="Times New Roman"/>
          <w:color w:val="000000" w:themeColor="text1"/>
        </w:rPr>
        <w:t xml:space="preserve">, </w:t>
      </w:r>
      <w:r w:rsidRPr="00BD7B91">
        <w:rPr>
          <w:rFonts w:eastAsia="华文仿宋" w:cs="Times New Roman"/>
          <w:i/>
          <w:iCs/>
          <w:color w:val="000000" w:themeColor="text1"/>
        </w:rPr>
        <w:t>Geohazard Mechanics</w:t>
      </w:r>
      <w:r w:rsidRPr="00BD7B91">
        <w:rPr>
          <w:rFonts w:eastAsia="华文仿宋" w:cs="Times New Roman"/>
          <w:color w:val="000000" w:themeColor="text1"/>
        </w:rPr>
        <w:t xml:space="preserve">, </w:t>
      </w:r>
      <w:proofErr w:type="spellStart"/>
      <w:r w:rsidRPr="00BD7B91">
        <w:rPr>
          <w:rFonts w:eastAsia="华文仿宋" w:cs="Times New Roman"/>
          <w:i/>
          <w:iCs/>
          <w:color w:val="000000" w:themeColor="text1"/>
        </w:rPr>
        <w:t>GeoStorage</w:t>
      </w:r>
      <w:proofErr w:type="spellEnd"/>
      <w:r w:rsidRPr="00BD7B91">
        <w:rPr>
          <w:rFonts w:eastAsia="华文仿宋" w:cs="Times New Roman"/>
          <w:color w:val="000000" w:themeColor="text1"/>
        </w:rPr>
        <w:t xml:space="preserve">, </w:t>
      </w:r>
      <w:r w:rsidRPr="00BD7B91">
        <w:rPr>
          <w:rFonts w:eastAsia="华文仿宋" w:cs="Times New Roman"/>
          <w:i/>
          <w:iCs/>
          <w:color w:val="000000" w:themeColor="text1"/>
        </w:rPr>
        <w:t>Sustainable Earth Resources Communications</w:t>
      </w:r>
      <w:r w:rsidRPr="00BD7B91">
        <w:rPr>
          <w:rFonts w:eastAsia="华文仿宋" w:cs="Times New Roman"/>
          <w:color w:val="000000" w:themeColor="text1"/>
        </w:rPr>
        <w:t xml:space="preserve">, </w:t>
      </w:r>
      <w:r w:rsidRPr="00BD7B91">
        <w:rPr>
          <w:rFonts w:eastAsia="华文仿宋" w:cs="Times New Roman"/>
          <w:i/>
          <w:iCs/>
          <w:color w:val="000000" w:themeColor="text1"/>
        </w:rPr>
        <w:t>Computational Energy Science</w:t>
      </w:r>
      <w:r w:rsidRPr="00BD7B91">
        <w:rPr>
          <w:rFonts w:eastAsia="华文仿宋" w:cs="Times New Roman"/>
          <w:color w:val="000000" w:themeColor="text1"/>
        </w:rPr>
        <w:t xml:space="preserve">, </w:t>
      </w:r>
      <w:r w:rsidRPr="00BD7B91">
        <w:rPr>
          <w:rFonts w:eastAsia="华文仿宋" w:cs="Times New Roman"/>
          <w:i/>
          <w:iCs/>
          <w:color w:val="000000" w:themeColor="text1"/>
        </w:rPr>
        <w:t>Energy Science</w:t>
      </w:r>
      <w:r w:rsidRPr="00BD7B91">
        <w:rPr>
          <w:rFonts w:eastAsia="华文仿宋" w:cs="Times New Roman"/>
          <w:color w:val="000000" w:themeColor="text1"/>
        </w:rPr>
        <w:t xml:space="preserve">, </w:t>
      </w:r>
      <w:r w:rsidRPr="00BD7B91">
        <w:rPr>
          <w:rFonts w:eastAsia="华文仿宋" w:cs="Times New Roman"/>
          <w:i/>
          <w:iCs/>
          <w:color w:val="000000" w:themeColor="text1"/>
        </w:rPr>
        <w:t>Earth Energy Science</w:t>
      </w:r>
      <w:r w:rsidRPr="00BD7B91">
        <w:rPr>
          <w:rFonts w:eastAsia="华文仿宋" w:cs="Times New Roman"/>
          <w:color w:val="000000" w:themeColor="text1"/>
        </w:rPr>
        <w:t xml:space="preserve">, </w:t>
      </w:r>
      <w:r w:rsidRPr="00BD7B91">
        <w:rPr>
          <w:rFonts w:eastAsia="华文仿宋" w:cs="Times New Roman"/>
          <w:i/>
          <w:iCs/>
          <w:color w:val="000000" w:themeColor="text1"/>
        </w:rPr>
        <w:t>Capillarity</w:t>
      </w:r>
      <w:r w:rsidRPr="00BD7B91">
        <w:rPr>
          <w:rFonts w:eastAsia="华文仿宋" w:cs="Times New Roman"/>
          <w:color w:val="000000" w:themeColor="text1"/>
        </w:rPr>
        <w:t xml:space="preserve">, </w:t>
      </w:r>
      <w:r w:rsidRPr="00BD7B91">
        <w:rPr>
          <w:rFonts w:eastAsia="华文仿宋" w:cs="Times New Roman"/>
          <w:i/>
          <w:iCs/>
          <w:color w:val="000000" w:themeColor="text1"/>
        </w:rPr>
        <w:t>Photonic Sensors</w:t>
      </w:r>
      <w:r w:rsidRPr="00BD7B91">
        <w:rPr>
          <w:rFonts w:eastAsia="华文仿宋" w:cs="Times New Roman"/>
          <w:color w:val="000000" w:themeColor="text1"/>
        </w:rPr>
        <w:t xml:space="preserve">, </w:t>
      </w:r>
      <w:r w:rsidRPr="00BD7B91">
        <w:rPr>
          <w:rFonts w:eastAsia="华文仿宋" w:cs="Times New Roman"/>
          <w:i/>
          <w:iCs/>
          <w:color w:val="000000" w:themeColor="text1"/>
        </w:rPr>
        <w:t>Deep Resources Engineering</w:t>
      </w:r>
    </w:p>
    <w:p w14:paraId="5AF3F6B1" w14:textId="6846A8FD"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7. </w:t>
      </w:r>
      <w:r w:rsidR="00BD7B91" w:rsidRPr="00BD7B91">
        <w:rPr>
          <w:rFonts w:eastAsia="华文仿宋" w:cs="Times New Roman"/>
          <w:b/>
          <w:bCs/>
          <w:color w:val="000000" w:themeColor="text1"/>
        </w:rPr>
        <w:t>Steering Committee</w:t>
      </w:r>
    </w:p>
    <w:p w14:paraId="5C4BD91D" w14:textId="77777777" w:rsidR="00BD7B91" w:rsidRPr="00BD7B91" w:rsidRDefault="00BD7B91"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Xie Heping, Jia Chengzao, Gao Deli, Zhao Wenzhi, Li Gensheng, Sun </w:t>
      </w:r>
      <w:proofErr w:type="spellStart"/>
      <w:r w:rsidRPr="00BD7B91">
        <w:rPr>
          <w:rFonts w:eastAsia="华文仿宋" w:cs="Times New Roman"/>
          <w:color w:val="000000" w:themeColor="text1"/>
        </w:rPr>
        <w:t>Jinsheng</w:t>
      </w:r>
      <w:proofErr w:type="spellEnd"/>
      <w:r w:rsidRPr="00BD7B91">
        <w:rPr>
          <w:rFonts w:eastAsia="华文仿宋" w:cs="Times New Roman"/>
          <w:color w:val="000000" w:themeColor="text1"/>
        </w:rPr>
        <w:t xml:space="preserve">, Zou </w:t>
      </w:r>
      <w:proofErr w:type="spellStart"/>
      <w:r w:rsidRPr="00BD7B91">
        <w:rPr>
          <w:rFonts w:eastAsia="华文仿宋" w:cs="Times New Roman"/>
          <w:color w:val="000000" w:themeColor="text1"/>
        </w:rPr>
        <w:t>Caineng</w:t>
      </w:r>
      <w:proofErr w:type="spellEnd"/>
      <w:r w:rsidRPr="00BD7B91">
        <w:rPr>
          <w:rFonts w:eastAsia="华文仿宋" w:cs="Times New Roman"/>
          <w:color w:val="000000" w:themeColor="text1"/>
        </w:rPr>
        <w:t xml:space="preserve">, Chen Zhangxing, Jiang Peixue, Wang Yanghua, Zhang Laibin, Pan Yishan, Wang </w:t>
      </w:r>
      <w:proofErr w:type="spellStart"/>
      <w:r w:rsidRPr="00BD7B91">
        <w:rPr>
          <w:rFonts w:eastAsia="华文仿宋" w:cs="Times New Roman"/>
          <w:color w:val="000000" w:themeColor="text1"/>
        </w:rPr>
        <w:t>Xiangzeng</w:t>
      </w:r>
      <w:proofErr w:type="spellEnd"/>
    </w:p>
    <w:p w14:paraId="64D50E31" w14:textId="6B3306B3"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8. </w:t>
      </w:r>
      <w:r w:rsidR="00BD7B91" w:rsidRPr="00BD7B91">
        <w:rPr>
          <w:rFonts w:eastAsia="华文仿宋" w:cs="Times New Roman"/>
          <w:b/>
          <w:bCs/>
          <w:color w:val="000000" w:themeColor="text1"/>
        </w:rPr>
        <w:t>Academic Committee</w:t>
      </w:r>
    </w:p>
    <w:p w14:paraId="5C8E53C7" w14:textId="77777777" w:rsidR="00BD7B91" w:rsidRPr="00BD7B91" w:rsidRDefault="00BD7B91" w:rsidP="002B0D96">
      <w:pPr>
        <w:snapToGrid w:val="0"/>
        <w:spacing w:line="360" w:lineRule="auto"/>
        <w:jc w:val="both"/>
        <w:rPr>
          <w:rFonts w:eastAsia="华文仿宋" w:cs="Times New Roman"/>
          <w:color w:val="000000" w:themeColor="text1"/>
        </w:rPr>
      </w:pPr>
      <w:r w:rsidRPr="00BD7B91">
        <w:rPr>
          <w:rFonts w:eastAsia="华文仿宋" w:cs="Times New Roman"/>
          <w:color w:val="000000" w:themeColor="text1"/>
        </w:rPr>
        <w:t xml:space="preserve">Ba Jing, Bai Bin, Cai Chunfang, Cao Yingchang, Cao Danping, Cao Jian, Cao </w:t>
      </w:r>
      <w:proofErr w:type="spellStart"/>
      <w:r w:rsidRPr="00BD7B91">
        <w:rPr>
          <w:rFonts w:eastAsia="华文仿宋" w:cs="Times New Roman"/>
          <w:color w:val="000000" w:themeColor="text1"/>
        </w:rPr>
        <w:t>Junxing</w:t>
      </w:r>
      <w:proofErr w:type="spellEnd"/>
      <w:r w:rsidRPr="00BD7B91">
        <w:rPr>
          <w:rFonts w:eastAsia="华文仿宋" w:cs="Times New Roman"/>
          <w:color w:val="000000" w:themeColor="text1"/>
        </w:rPr>
        <w:t xml:space="preserve">, Cao Xiaopeng, Cheng Weimin, Dai Caili, Feng Guorui, Feng Jun, Feng Yujun, Fu Liyun, Fu Xiaofei, Gao Jinghuai, Geng Jianhua, Guo Jianchun, Guo Wei, Guo Zhaoli, Hou Jian, Hu Guangmin, Hu Qinhong, Hu </w:t>
      </w:r>
      <w:proofErr w:type="spellStart"/>
      <w:r w:rsidRPr="00BD7B91">
        <w:rPr>
          <w:rFonts w:eastAsia="华文仿宋" w:cs="Times New Roman"/>
          <w:color w:val="000000" w:themeColor="text1"/>
        </w:rPr>
        <w:t>Xiangyun</w:t>
      </w:r>
      <w:proofErr w:type="spellEnd"/>
      <w:r w:rsidRPr="00BD7B91">
        <w:rPr>
          <w:rFonts w:eastAsia="华文仿宋" w:cs="Times New Roman"/>
          <w:color w:val="000000" w:themeColor="text1"/>
        </w:rPr>
        <w:t xml:space="preserve">, Huang Zhongwei, Hu </w:t>
      </w:r>
      <w:proofErr w:type="spellStart"/>
      <w:r w:rsidRPr="00BD7B91">
        <w:rPr>
          <w:rFonts w:eastAsia="华文仿宋" w:cs="Times New Roman"/>
          <w:color w:val="000000" w:themeColor="text1"/>
        </w:rPr>
        <w:t>Zongquan</w:t>
      </w:r>
      <w:proofErr w:type="spellEnd"/>
      <w:r w:rsidRPr="00BD7B91">
        <w:rPr>
          <w:rFonts w:eastAsia="华文仿宋" w:cs="Times New Roman"/>
          <w:color w:val="000000" w:themeColor="text1"/>
        </w:rPr>
        <w:t xml:space="preserve">, Jiang Shu, Jin Xu, Jin Yan, Ju Yang, Lei Zhengdong, Li Jingye, Li Jun, Li Liping, Li Jiangtao, Liang Bing, Liang Weiguo, Lin Tingting, Liu Cai, Liu Dameng, Liu Jianjun, Liu Keyu, Liu Quanyou, Lu Yiyu, </w:t>
      </w:r>
      <w:proofErr w:type="spellStart"/>
      <w:r w:rsidRPr="00BD7B91">
        <w:rPr>
          <w:rFonts w:eastAsia="华文仿宋" w:cs="Times New Roman"/>
          <w:color w:val="000000" w:themeColor="text1"/>
        </w:rPr>
        <w:t>Lü</w:t>
      </w:r>
      <w:proofErr w:type="spellEnd"/>
      <w:r w:rsidRPr="00BD7B91">
        <w:rPr>
          <w:rFonts w:eastAsia="华文仿宋" w:cs="Times New Roman"/>
          <w:color w:val="000000" w:themeColor="text1"/>
        </w:rPr>
        <w:t xml:space="preserve"> Weifeng, Ma Jianwei, Mao Weijian, Nie Baisheng, Ning </w:t>
      </w:r>
      <w:proofErr w:type="spellStart"/>
      <w:r w:rsidRPr="00BD7B91">
        <w:rPr>
          <w:rFonts w:eastAsia="华文仿宋" w:cs="Times New Roman"/>
          <w:color w:val="000000" w:themeColor="text1"/>
        </w:rPr>
        <w:t>Fulong</w:t>
      </w:r>
      <w:proofErr w:type="spellEnd"/>
      <w:r w:rsidRPr="00BD7B91">
        <w:rPr>
          <w:rFonts w:eastAsia="华文仿宋" w:cs="Times New Roman"/>
          <w:color w:val="000000" w:themeColor="text1"/>
        </w:rPr>
        <w:t xml:space="preserve">, Pan </w:t>
      </w:r>
      <w:proofErr w:type="spellStart"/>
      <w:r w:rsidRPr="00BD7B91">
        <w:rPr>
          <w:rFonts w:eastAsia="华文仿宋" w:cs="Times New Roman"/>
          <w:color w:val="000000" w:themeColor="text1"/>
        </w:rPr>
        <w:t>Zhejun</w:t>
      </w:r>
      <w:proofErr w:type="spellEnd"/>
      <w:r w:rsidRPr="00BD7B91">
        <w:rPr>
          <w:rFonts w:eastAsia="华文仿宋" w:cs="Times New Roman"/>
          <w:color w:val="000000" w:themeColor="text1"/>
        </w:rPr>
        <w:t xml:space="preserve">, Qiu Nansheng, Rao Ying, Shan Xuanlong, Shi Ying, Song </w:t>
      </w:r>
      <w:proofErr w:type="spellStart"/>
      <w:r w:rsidRPr="00BD7B91">
        <w:rPr>
          <w:rFonts w:eastAsia="华文仿宋" w:cs="Times New Roman"/>
          <w:color w:val="000000" w:themeColor="text1"/>
        </w:rPr>
        <w:t>Kaoping</w:t>
      </w:r>
      <w:proofErr w:type="spellEnd"/>
      <w:r w:rsidRPr="00BD7B91">
        <w:rPr>
          <w:rFonts w:eastAsia="华文仿宋" w:cs="Times New Roman"/>
          <w:color w:val="000000" w:themeColor="text1"/>
        </w:rPr>
        <w:t xml:space="preserve">, Song Xianzhi, Song </w:t>
      </w:r>
      <w:proofErr w:type="spellStart"/>
      <w:r w:rsidRPr="00BD7B91">
        <w:rPr>
          <w:rFonts w:eastAsia="华文仿宋" w:cs="Times New Roman"/>
          <w:color w:val="000000" w:themeColor="text1"/>
        </w:rPr>
        <w:t>Yongchen</w:t>
      </w:r>
      <w:proofErr w:type="spellEnd"/>
      <w:r w:rsidRPr="00BD7B91">
        <w:rPr>
          <w:rFonts w:eastAsia="华文仿宋" w:cs="Times New Roman"/>
          <w:color w:val="000000" w:themeColor="text1"/>
        </w:rPr>
        <w:t xml:space="preserve">, Sun </w:t>
      </w:r>
      <w:proofErr w:type="spellStart"/>
      <w:r w:rsidRPr="00BD7B91">
        <w:rPr>
          <w:rFonts w:eastAsia="华文仿宋" w:cs="Times New Roman"/>
          <w:color w:val="000000" w:themeColor="text1"/>
        </w:rPr>
        <w:t>Shuyu</w:t>
      </w:r>
      <w:proofErr w:type="spellEnd"/>
      <w:r w:rsidRPr="00BD7B91">
        <w:rPr>
          <w:rFonts w:eastAsia="华文仿宋" w:cs="Times New Roman"/>
          <w:color w:val="000000" w:themeColor="text1"/>
        </w:rPr>
        <w:t xml:space="preserve">, Tang Julong, Tian Shouceng, Wang Haizhu, Wang Jing, Wang Shangxu, Wang Wei, Wang Yibo, Wang Yun, Xiao Lizhi, Xiong Wei, Xu Tianfu, Xu Ruina, Yang Erlong, Yang Renfeng, Yang Dinghui, Yao Jun, Yao Yanbin, Wu Hengan, Yin Xingyao, Yu Bin, Yu Bo, Zeng Lianbo, </w:t>
      </w:r>
      <w:r w:rsidRPr="00BD7B91">
        <w:rPr>
          <w:rFonts w:eastAsia="华文仿宋" w:cs="Times New Roman"/>
          <w:color w:val="000000" w:themeColor="text1"/>
        </w:rPr>
        <w:lastRenderedPageBreak/>
        <w:t xml:space="preserve">Zhang Fengshou, Zhang </w:t>
      </w:r>
      <w:proofErr w:type="spellStart"/>
      <w:r w:rsidRPr="00BD7B91">
        <w:rPr>
          <w:rFonts w:eastAsia="华文仿宋" w:cs="Times New Roman"/>
          <w:color w:val="000000" w:themeColor="text1"/>
        </w:rPr>
        <w:t>Guangqing</w:t>
      </w:r>
      <w:proofErr w:type="spellEnd"/>
      <w:r w:rsidRPr="00BD7B91">
        <w:rPr>
          <w:rFonts w:eastAsia="华文仿宋" w:cs="Times New Roman"/>
          <w:color w:val="000000" w:themeColor="text1"/>
        </w:rPr>
        <w:t xml:space="preserve">, Zhang Liehui, Zhang Kai, Zhang Ru, Zhao Yixin, Zhou Xiaoping, Zhu Wancheng, Zhu Bin, Zhu Xiaohua, Zong </w:t>
      </w:r>
      <w:proofErr w:type="spellStart"/>
      <w:r w:rsidRPr="00BD7B91">
        <w:rPr>
          <w:rFonts w:eastAsia="华文仿宋" w:cs="Times New Roman"/>
          <w:color w:val="000000" w:themeColor="text1"/>
        </w:rPr>
        <w:t>Zhaoyun</w:t>
      </w:r>
      <w:proofErr w:type="spellEnd"/>
    </w:p>
    <w:p w14:paraId="5B30DB4C" w14:textId="2EA2B11E"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9. </w:t>
      </w:r>
      <w:r w:rsidR="00BD7B91" w:rsidRPr="00BD7B91">
        <w:rPr>
          <w:rFonts w:eastAsia="华文仿宋" w:cs="Times New Roman"/>
          <w:b/>
          <w:bCs/>
          <w:color w:val="000000" w:themeColor="text1"/>
        </w:rPr>
        <w:t>Organizing Committee</w:t>
      </w:r>
    </w:p>
    <w:p w14:paraId="331B6278" w14:textId="77777777" w:rsidR="00C000F0" w:rsidRDefault="00BD7B91" w:rsidP="002B0D96">
      <w:pPr>
        <w:snapToGrid w:val="0"/>
        <w:spacing w:line="360" w:lineRule="auto"/>
        <w:jc w:val="both"/>
        <w:rPr>
          <w:rFonts w:eastAsia="华文仿宋" w:cs="Times New Roman"/>
          <w:color w:val="000000" w:themeColor="text1"/>
        </w:rPr>
      </w:pPr>
      <w:r w:rsidRPr="00BD7B91">
        <w:rPr>
          <w:rFonts w:eastAsia="华文仿宋" w:cs="Times New Roman"/>
          <w:b/>
          <w:bCs/>
          <w:color w:val="000000" w:themeColor="text1"/>
        </w:rPr>
        <w:t>Chair:</w:t>
      </w:r>
      <w:r w:rsidRPr="00BD7B91">
        <w:rPr>
          <w:rFonts w:eastAsia="华文仿宋" w:cs="Times New Roman"/>
          <w:color w:val="000000" w:themeColor="text1"/>
        </w:rPr>
        <w:t xml:space="preserve"> Cai Jianchao</w:t>
      </w:r>
    </w:p>
    <w:p w14:paraId="7DC052E4" w14:textId="77777777" w:rsidR="00C000F0" w:rsidRDefault="00BD7B91" w:rsidP="002B0D96">
      <w:pPr>
        <w:snapToGrid w:val="0"/>
        <w:spacing w:line="360" w:lineRule="auto"/>
        <w:jc w:val="both"/>
        <w:rPr>
          <w:rFonts w:eastAsia="华文仿宋" w:cs="Times New Roman"/>
          <w:color w:val="000000" w:themeColor="text1"/>
        </w:rPr>
      </w:pPr>
      <w:r w:rsidRPr="00BD7B91">
        <w:rPr>
          <w:rFonts w:eastAsia="华文仿宋" w:cs="Times New Roman"/>
          <w:b/>
          <w:bCs/>
          <w:color w:val="000000" w:themeColor="text1"/>
        </w:rPr>
        <w:t>Members:</w:t>
      </w:r>
      <w:r w:rsidRPr="00BD7B91">
        <w:rPr>
          <w:rFonts w:eastAsia="华文仿宋" w:cs="Times New Roman"/>
          <w:color w:val="000000" w:themeColor="text1"/>
        </w:rPr>
        <w:t xml:space="preserve"> Wang Benfeng, Zhao Luanxiao, Liu Xuefeng, Nie Xin, Shi Suzhen, Chen Sheng, Yang Jidong, Xu Xianlei, Zhou </w:t>
      </w:r>
      <w:proofErr w:type="spellStart"/>
      <w:r w:rsidRPr="00BD7B91">
        <w:rPr>
          <w:rFonts w:eastAsia="华文仿宋" w:cs="Times New Roman"/>
          <w:color w:val="000000" w:themeColor="text1"/>
        </w:rPr>
        <w:t>Junping</w:t>
      </w:r>
      <w:proofErr w:type="spellEnd"/>
      <w:r w:rsidRPr="00BD7B91">
        <w:rPr>
          <w:rFonts w:eastAsia="华文仿宋" w:cs="Times New Roman"/>
          <w:color w:val="000000" w:themeColor="text1"/>
        </w:rPr>
        <w:t xml:space="preserve">, Zhan Shiyuan, Lu Chunhua, Zhang Kaiqiang, Li Junqian, Hu Tao, Huo Zhipeng, Wu </w:t>
      </w:r>
      <w:proofErr w:type="spellStart"/>
      <w:r w:rsidRPr="00BD7B91">
        <w:rPr>
          <w:rFonts w:eastAsia="华文仿宋" w:cs="Times New Roman"/>
          <w:color w:val="000000" w:themeColor="text1"/>
        </w:rPr>
        <w:t>Songtao</w:t>
      </w:r>
      <w:proofErr w:type="spellEnd"/>
      <w:r w:rsidRPr="00BD7B91">
        <w:rPr>
          <w:rFonts w:eastAsia="华文仿宋" w:cs="Times New Roman"/>
          <w:color w:val="000000" w:themeColor="text1"/>
        </w:rPr>
        <w:t xml:space="preserve">, Li Yong, Xi Kelai, Jiang Lin, Yuan Guanghui, Tan </w:t>
      </w:r>
      <w:proofErr w:type="spellStart"/>
      <w:r w:rsidRPr="00BD7B91">
        <w:rPr>
          <w:rFonts w:eastAsia="华文仿宋" w:cs="Times New Roman"/>
          <w:color w:val="000000" w:themeColor="text1"/>
        </w:rPr>
        <w:t>Jingqiang</w:t>
      </w:r>
      <w:proofErr w:type="spellEnd"/>
      <w:r w:rsidRPr="00BD7B91">
        <w:rPr>
          <w:rFonts w:eastAsia="华文仿宋" w:cs="Times New Roman"/>
          <w:color w:val="000000" w:themeColor="text1"/>
        </w:rPr>
        <w:t xml:space="preserve">, Yang Yongfei, Li Zheng, Liu Qiang, Wang Sen, Ling Bowen, Sun Hai, Tan Xiaohua, Li Lei, Wu Zhongwei, Wang Daobing, Zhang Yiqun, Liu Lele, Wei Bing, Lu Cheng, Guo Wei, Bai Yingrui, Gao Hui, Tian Jianwei, Liu Junrong, Ma </w:t>
      </w:r>
      <w:proofErr w:type="spellStart"/>
      <w:r w:rsidRPr="00BD7B91">
        <w:rPr>
          <w:rFonts w:eastAsia="华文仿宋" w:cs="Times New Roman"/>
          <w:color w:val="000000" w:themeColor="text1"/>
        </w:rPr>
        <w:t>Tianshou</w:t>
      </w:r>
      <w:proofErr w:type="spellEnd"/>
      <w:r w:rsidRPr="00BD7B91">
        <w:rPr>
          <w:rFonts w:eastAsia="华文仿宋" w:cs="Times New Roman"/>
          <w:color w:val="000000" w:themeColor="text1"/>
        </w:rPr>
        <w:t xml:space="preserve">, Wang Yanbin, Liao Qinzhuo, Feng Yongcun, Lu Zhaohui, Zhu Haiyan, Wu Mingyang, Yu Beichen, Liu Jingshou, Wang Yanwei, Zhu Linqi, Sheng Mao, Liao Guangzhi, Xue Liang, Guo Shujuan, Hui Gang, Sun </w:t>
      </w:r>
      <w:proofErr w:type="spellStart"/>
      <w:r w:rsidRPr="00BD7B91">
        <w:rPr>
          <w:rFonts w:eastAsia="华文仿宋" w:cs="Times New Roman"/>
          <w:color w:val="000000" w:themeColor="text1"/>
        </w:rPr>
        <w:t>Shuyu</w:t>
      </w:r>
      <w:proofErr w:type="spellEnd"/>
      <w:r w:rsidRPr="00BD7B91">
        <w:rPr>
          <w:rFonts w:eastAsia="华文仿宋" w:cs="Times New Roman"/>
          <w:color w:val="000000" w:themeColor="text1"/>
        </w:rPr>
        <w:t xml:space="preserve">, Shen Weijun, Zhang Guanglei, Sun Lei, Wu Tianhao, Nie Wen, Dai Lianpeng, Liu Tong, Li Liping, Zhu Hongjian, Wu Fang, Huang Hai, Yang Leilei, Lin </w:t>
      </w:r>
      <w:proofErr w:type="spellStart"/>
      <w:r w:rsidRPr="00BD7B91">
        <w:rPr>
          <w:rFonts w:eastAsia="华文仿宋" w:cs="Times New Roman"/>
          <w:color w:val="000000" w:themeColor="text1"/>
        </w:rPr>
        <w:t>Junzhang</w:t>
      </w:r>
      <w:proofErr w:type="spellEnd"/>
    </w:p>
    <w:p w14:paraId="7C59E2EC" w14:textId="3C9D688A" w:rsidR="00BD7B91" w:rsidRPr="00BD7B91" w:rsidRDefault="00BD7B91" w:rsidP="002B0D96">
      <w:pPr>
        <w:snapToGrid w:val="0"/>
        <w:spacing w:line="360" w:lineRule="auto"/>
        <w:jc w:val="both"/>
        <w:rPr>
          <w:rFonts w:eastAsia="华文仿宋" w:cs="Times New Roman"/>
          <w:color w:val="000000" w:themeColor="text1"/>
        </w:rPr>
      </w:pPr>
      <w:r w:rsidRPr="00BD7B91">
        <w:rPr>
          <w:rFonts w:eastAsia="华文仿宋" w:cs="Times New Roman"/>
          <w:b/>
          <w:bCs/>
          <w:color w:val="000000" w:themeColor="text1"/>
        </w:rPr>
        <w:t>Secretariat:</w:t>
      </w:r>
      <w:r w:rsidRPr="00BD7B91">
        <w:rPr>
          <w:rFonts w:eastAsia="华文仿宋" w:cs="Times New Roman"/>
          <w:color w:val="000000" w:themeColor="text1"/>
        </w:rPr>
        <w:t xml:space="preserve"> Xia Yuxuan, Wang Han, Deng Jia, Lu Zhao, Zhang </w:t>
      </w:r>
      <w:proofErr w:type="spellStart"/>
      <w:r w:rsidRPr="00BD7B91">
        <w:rPr>
          <w:rFonts w:eastAsia="华文仿宋" w:cs="Times New Roman"/>
          <w:color w:val="000000" w:themeColor="text1"/>
        </w:rPr>
        <w:t>Xueling</w:t>
      </w:r>
      <w:proofErr w:type="spellEnd"/>
    </w:p>
    <w:p w14:paraId="47981184" w14:textId="140E0E91"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10. </w:t>
      </w:r>
      <w:r w:rsidR="00BD7B91" w:rsidRPr="00BD7B91">
        <w:rPr>
          <w:rFonts w:eastAsia="华文仿宋" w:cs="Times New Roman"/>
          <w:b/>
          <w:bCs/>
          <w:color w:val="000000" w:themeColor="text1"/>
        </w:rPr>
        <w:t>Technical Sessions and Conveners</w:t>
      </w:r>
    </w:p>
    <w:p w14:paraId="2FE4CE6B" w14:textId="77777777" w:rsidR="00BD7B91" w:rsidRPr="00BD7B91" w:rsidRDefault="00BD7B91" w:rsidP="00BD7B91">
      <w:pPr>
        <w:snapToGrid w:val="0"/>
        <w:spacing w:line="360" w:lineRule="auto"/>
        <w:rPr>
          <w:rFonts w:eastAsia="华文仿宋" w:cs="Times New Roman"/>
          <w:i/>
          <w:iCs/>
          <w:color w:val="000000" w:themeColor="text1"/>
        </w:rPr>
      </w:pPr>
      <w:r w:rsidRPr="00BD7B91">
        <w:rPr>
          <w:rFonts w:eastAsia="华文仿宋" w:cs="Times New Roman"/>
          <w:b/>
          <w:bCs/>
          <w:i/>
          <w:iCs/>
          <w:color w:val="000000" w:themeColor="text1"/>
        </w:rPr>
        <w:t>Geo-Energy Exploration</w:t>
      </w:r>
      <w:r w:rsidRPr="00BD7B91">
        <w:rPr>
          <w:rFonts w:eastAsia="华文仿宋" w:cs="Times New Roman"/>
          <w:i/>
          <w:iCs/>
          <w:color w:val="000000" w:themeColor="text1"/>
        </w:rPr>
        <w:t xml:space="preserve"> </w:t>
      </w:r>
    </w:p>
    <w:p w14:paraId="77CFB410" w14:textId="77777777" w:rsidR="00BD7B91" w:rsidRPr="00BD7B91" w:rsidRDefault="00BD7B91" w:rsidP="00BD7B91">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Frontiers and Challenges in Petroleum Geophysics — Zong Zhaoyun, Wang Benfeng, Bao </w:t>
      </w:r>
      <w:proofErr w:type="spellStart"/>
      <w:r w:rsidRPr="00BD7B91">
        <w:rPr>
          <w:rFonts w:eastAsia="华文仿宋" w:cs="Times New Roman"/>
          <w:color w:val="000000" w:themeColor="text1"/>
        </w:rPr>
        <w:t>Qianzong</w:t>
      </w:r>
      <w:proofErr w:type="spellEnd"/>
      <w:r w:rsidRPr="00BD7B91">
        <w:rPr>
          <w:rFonts w:eastAsia="华文仿宋" w:cs="Times New Roman"/>
          <w:color w:val="000000" w:themeColor="text1"/>
        </w:rPr>
        <w:t xml:space="preserve">, Zu </w:t>
      </w:r>
      <w:proofErr w:type="spellStart"/>
      <w:r w:rsidRPr="00BD7B91">
        <w:rPr>
          <w:rFonts w:eastAsia="华文仿宋" w:cs="Times New Roman"/>
          <w:color w:val="000000" w:themeColor="text1"/>
        </w:rPr>
        <w:t>Shaohuan</w:t>
      </w:r>
      <w:proofErr w:type="spellEnd"/>
      <w:r w:rsidRPr="00BD7B91">
        <w:rPr>
          <w:rFonts w:eastAsia="华文仿宋" w:cs="Times New Roman"/>
          <w:color w:val="000000" w:themeColor="text1"/>
        </w:rPr>
        <w:t xml:space="preserve"> </w:t>
      </w:r>
    </w:p>
    <w:p w14:paraId="763BB7CE" w14:textId="77777777" w:rsidR="00BD7B91" w:rsidRPr="00BD7B91" w:rsidRDefault="00BD7B91" w:rsidP="00BD7B91">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Rock Physics Modeling for Unconventional Reservoirs — Zhao Luanxiao, Guan Wei, Chen Xiaojun, Yan </w:t>
      </w:r>
      <w:proofErr w:type="spellStart"/>
      <w:r w:rsidRPr="00BD7B91">
        <w:rPr>
          <w:rFonts w:eastAsia="华文仿宋" w:cs="Times New Roman"/>
          <w:color w:val="000000" w:themeColor="text1"/>
        </w:rPr>
        <w:t>Dingdian</w:t>
      </w:r>
      <w:proofErr w:type="spellEnd"/>
      <w:r w:rsidRPr="00BD7B91">
        <w:rPr>
          <w:rFonts w:eastAsia="华文仿宋" w:cs="Times New Roman"/>
          <w:color w:val="000000" w:themeColor="text1"/>
        </w:rPr>
        <w:t xml:space="preserve"> </w:t>
      </w:r>
    </w:p>
    <w:p w14:paraId="6C074C8C" w14:textId="77777777" w:rsidR="00BD7B91" w:rsidRPr="00BD7B91" w:rsidRDefault="00BD7B91" w:rsidP="00BD7B91">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Digital Rock Physics: Methods and Applications — Liu Xuefeng, Qin </w:t>
      </w:r>
      <w:proofErr w:type="spellStart"/>
      <w:r w:rsidRPr="00BD7B91">
        <w:rPr>
          <w:rFonts w:eastAsia="华文仿宋" w:cs="Times New Roman"/>
          <w:color w:val="000000" w:themeColor="text1"/>
        </w:rPr>
        <w:t>Chaozhong</w:t>
      </w:r>
      <w:proofErr w:type="spellEnd"/>
      <w:r w:rsidRPr="00BD7B91">
        <w:rPr>
          <w:rFonts w:eastAsia="华文仿宋" w:cs="Times New Roman"/>
          <w:color w:val="000000" w:themeColor="text1"/>
        </w:rPr>
        <w:t xml:space="preserve"> </w:t>
      </w:r>
    </w:p>
    <w:p w14:paraId="6F109AA8" w14:textId="77777777" w:rsidR="00BD7B91" w:rsidRPr="00BD7B91" w:rsidRDefault="00BD7B91" w:rsidP="00BD7B91">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Advances in Log-Based Formation Evaluation and Dynamic Reservoir Monitoring — Nie Xin, Guo Yuhang, Zhou </w:t>
      </w:r>
      <w:proofErr w:type="spellStart"/>
      <w:r w:rsidRPr="00BD7B91">
        <w:rPr>
          <w:rFonts w:eastAsia="华文仿宋" w:cs="Times New Roman"/>
          <w:color w:val="000000" w:themeColor="text1"/>
        </w:rPr>
        <w:t>Xueqing</w:t>
      </w:r>
      <w:proofErr w:type="spellEnd"/>
      <w:r w:rsidRPr="00BD7B91">
        <w:rPr>
          <w:rFonts w:eastAsia="华文仿宋" w:cs="Times New Roman"/>
          <w:color w:val="000000" w:themeColor="text1"/>
        </w:rPr>
        <w:t xml:space="preserve"> </w:t>
      </w:r>
    </w:p>
    <w:p w14:paraId="6B0A0C59" w14:textId="77777777" w:rsidR="00BD7B91" w:rsidRPr="00BD7B91" w:rsidRDefault="00BD7B91" w:rsidP="00BD7B91">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Exploration Methods for Deep Coal-Bearing Gas Systems — Shi Suzhen, Wu Haibo, Liu Xingye </w:t>
      </w:r>
    </w:p>
    <w:p w14:paraId="7B88B321" w14:textId="77777777" w:rsidR="00BD7B91" w:rsidRPr="00BD7B91" w:rsidRDefault="00BD7B91" w:rsidP="00BD7B91">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Geophysical Exploration of Unconventional Hydrocarbons and Associated Minerals — Chen Sheng, Lu Minghui, Wang </w:t>
      </w:r>
      <w:proofErr w:type="spellStart"/>
      <w:r w:rsidRPr="00BD7B91">
        <w:rPr>
          <w:rFonts w:eastAsia="华文仿宋" w:cs="Times New Roman"/>
          <w:color w:val="000000" w:themeColor="text1"/>
        </w:rPr>
        <w:t>Xiujiao</w:t>
      </w:r>
      <w:proofErr w:type="spellEnd"/>
      <w:r w:rsidRPr="00BD7B91">
        <w:rPr>
          <w:rFonts w:eastAsia="华文仿宋" w:cs="Times New Roman"/>
          <w:color w:val="000000" w:themeColor="text1"/>
        </w:rPr>
        <w:t xml:space="preserve"> </w:t>
      </w:r>
    </w:p>
    <w:p w14:paraId="464D027B" w14:textId="77777777" w:rsidR="00BD7B91" w:rsidRPr="00BD7B91" w:rsidRDefault="00BD7B91" w:rsidP="00BD7B91">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High-Precision Seismic Imaging: Theory and Applications — Yang Jidong, Zhang Zhendong, Huang Xingguo, Ren Zhiming </w:t>
      </w:r>
    </w:p>
    <w:p w14:paraId="13650E84" w14:textId="77777777" w:rsidR="00BD7B91" w:rsidRPr="00BD7B91" w:rsidRDefault="00BD7B91" w:rsidP="00BD7B91">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Precision Exploration and Transparent Geology — Xu Xianlei, Wang Bo, Li Huailiang, Li Diqun, Lu </w:t>
      </w:r>
      <w:proofErr w:type="spellStart"/>
      <w:r w:rsidRPr="00BD7B91">
        <w:rPr>
          <w:rFonts w:eastAsia="华文仿宋" w:cs="Times New Roman"/>
          <w:color w:val="000000" w:themeColor="text1"/>
        </w:rPr>
        <w:t>Yunhu</w:t>
      </w:r>
      <w:proofErr w:type="spellEnd"/>
    </w:p>
    <w:p w14:paraId="064E8A9D" w14:textId="77777777" w:rsidR="00C000F0" w:rsidRPr="00CE445A" w:rsidRDefault="00BD7B91" w:rsidP="00C000F0">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Carbon Storage and Subsurface Energy Storage</w:t>
      </w:r>
    </w:p>
    <w:p w14:paraId="0EDFC88F" w14:textId="77777777"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lastRenderedPageBreak/>
        <w:t xml:space="preserve">Multiphysics Coupling in CO₂ Geological Storage and Energy Storage — Zhou </w:t>
      </w:r>
      <w:proofErr w:type="spellStart"/>
      <w:r w:rsidRPr="00BD7B91">
        <w:rPr>
          <w:rFonts w:eastAsia="华文仿宋" w:cs="Times New Roman"/>
          <w:color w:val="000000" w:themeColor="text1"/>
        </w:rPr>
        <w:t>Junping</w:t>
      </w:r>
      <w:proofErr w:type="spellEnd"/>
      <w:r w:rsidRPr="00BD7B91">
        <w:rPr>
          <w:rFonts w:eastAsia="华文仿宋" w:cs="Times New Roman"/>
          <w:color w:val="000000" w:themeColor="text1"/>
        </w:rPr>
        <w:t xml:space="preserve">, An </w:t>
      </w:r>
      <w:proofErr w:type="spellStart"/>
      <w:r w:rsidRPr="00BD7B91">
        <w:rPr>
          <w:rFonts w:eastAsia="华文仿宋" w:cs="Times New Roman"/>
          <w:color w:val="000000" w:themeColor="text1"/>
        </w:rPr>
        <w:t>Senyou</w:t>
      </w:r>
      <w:proofErr w:type="spellEnd"/>
      <w:r w:rsidRPr="00BD7B91">
        <w:rPr>
          <w:rFonts w:eastAsia="华文仿宋" w:cs="Times New Roman"/>
          <w:color w:val="000000" w:themeColor="text1"/>
        </w:rPr>
        <w:t xml:space="preserve">, Zhu </w:t>
      </w:r>
      <w:proofErr w:type="spellStart"/>
      <w:r w:rsidRPr="00BD7B91">
        <w:rPr>
          <w:rFonts w:eastAsia="华文仿宋" w:cs="Times New Roman"/>
          <w:color w:val="000000" w:themeColor="text1"/>
        </w:rPr>
        <w:t>Huixing</w:t>
      </w:r>
      <w:proofErr w:type="spellEnd"/>
    </w:p>
    <w:p w14:paraId="7976C76C" w14:textId="77777777"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Interfacial Phenomena and Microscale Flow in Energy Extraction and Subsurface Storage — Zhan Shiyuan, Zhang Mingshan, Pan Bin, Zhang </w:t>
      </w:r>
      <w:proofErr w:type="spellStart"/>
      <w:r w:rsidRPr="00BD7B91">
        <w:rPr>
          <w:rFonts w:eastAsia="华文仿宋" w:cs="Times New Roman"/>
          <w:color w:val="000000" w:themeColor="text1"/>
        </w:rPr>
        <w:t>Xueling</w:t>
      </w:r>
      <w:proofErr w:type="spellEnd"/>
    </w:p>
    <w:p w14:paraId="5CF2D915" w14:textId="77777777"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Integrated Utilization of Underground Space — Lu Chunhua, Wan </w:t>
      </w:r>
      <w:proofErr w:type="spellStart"/>
      <w:r w:rsidRPr="00BD7B91">
        <w:rPr>
          <w:rFonts w:eastAsia="华文仿宋" w:cs="Times New Roman"/>
          <w:color w:val="000000" w:themeColor="text1"/>
        </w:rPr>
        <w:t>Jifang</w:t>
      </w:r>
      <w:proofErr w:type="spellEnd"/>
    </w:p>
    <w:p w14:paraId="3E76A0F1" w14:textId="77777777"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Nanoscale Science in CO₂ Mineralization and Storage — Pan </w:t>
      </w:r>
      <w:proofErr w:type="spellStart"/>
      <w:r w:rsidRPr="00BD7B91">
        <w:rPr>
          <w:rFonts w:eastAsia="华文仿宋" w:cs="Times New Roman"/>
          <w:color w:val="000000" w:themeColor="text1"/>
        </w:rPr>
        <w:t>Ziqing</w:t>
      </w:r>
      <w:proofErr w:type="spellEnd"/>
      <w:r w:rsidRPr="00BD7B91">
        <w:rPr>
          <w:rFonts w:eastAsia="华文仿宋" w:cs="Times New Roman"/>
          <w:color w:val="000000" w:themeColor="text1"/>
        </w:rPr>
        <w:t>, Li Songyan, Zhang Kaiqiang</w:t>
      </w:r>
    </w:p>
    <w:p w14:paraId="615F4E30" w14:textId="03FC1424"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Multiscale Thermodynamic Modeling for CO₂ Geological Storage — Shi Jialin</w:t>
      </w:r>
    </w:p>
    <w:p w14:paraId="6EEA0143" w14:textId="25F0BC38"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Efficacy and Safety of CO₂ Geological Storage and Utilization — Du Yi, Xie Jingyu, Han Sijie, Zhu Zhennan</w:t>
      </w:r>
    </w:p>
    <w:p w14:paraId="26EA8BA9" w14:textId="0CE8846B"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CO₂ Mineralization in Mafic and Ultramafic Rocks: Theory and Technology — Tian Jianwei, Liu Yiwei, Kou </w:t>
      </w:r>
      <w:proofErr w:type="spellStart"/>
      <w:r w:rsidRPr="00BD7B91">
        <w:rPr>
          <w:rFonts w:eastAsia="华文仿宋" w:cs="Times New Roman"/>
          <w:color w:val="000000" w:themeColor="text1"/>
        </w:rPr>
        <w:t>Zuhao</w:t>
      </w:r>
      <w:proofErr w:type="spellEnd"/>
      <w:r w:rsidRPr="00BD7B91">
        <w:rPr>
          <w:rFonts w:eastAsia="华文仿宋" w:cs="Times New Roman"/>
          <w:color w:val="000000" w:themeColor="text1"/>
        </w:rPr>
        <w:t xml:space="preserve"> </w:t>
      </w:r>
    </w:p>
    <w:p w14:paraId="49D0BE39"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Petroleum and Natural Gas Geology</w:t>
      </w:r>
    </w:p>
    <w:p w14:paraId="72436A85" w14:textId="34F82F42"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Quantitative Characterization of Fluids in Unconventional Reservoirs — Li Junqian, Wang Ruyue, Zhang Pengfei</w:t>
      </w:r>
    </w:p>
    <w:p w14:paraId="69A4669E" w14:textId="40ACE72F"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Cross-Scale Hydrocarbon Migration and Accumulation in Whole Petroleum Systems — Hu Tao, Liu Kouqi, Jiang Mingming, Wang Wenyang, Wang Miao</w:t>
      </w:r>
    </w:p>
    <w:p w14:paraId="534D82B6" w14:textId="225FB043"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Mechanisms of Hydrocarbon Migration and Accumulation in Conventional and Unconventional Systems — Huo Zhipeng, Zhang Kun, Xia Peng, Han </w:t>
      </w:r>
      <w:proofErr w:type="spellStart"/>
      <w:r w:rsidRPr="00BD7B91">
        <w:rPr>
          <w:rFonts w:eastAsia="华文仿宋" w:cs="Times New Roman"/>
          <w:color w:val="000000" w:themeColor="text1"/>
        </w:rPr>
        <w:t>Shuangbiao</w:t>
      </w:r>
      <w:proofErr w:type="spellEnd"/>
    </w:p>
    <w:p w14:paraId="10360F82" w14:textId="0239B19C"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Formation Mechanisms and Refined Evaluation of Unconventional Reservoirs — Wu </w:t>
      </w:r>
      <w:proofErr w:type="spellStart"/>
      <w:r w:rsidRPr="00BD7B91">
        <w:rPr>
          <w:rFonts w:eastAsia="华文仿宋" w:cs="Times New Roman"/>
          <w:color w:val="000000" w:themeColor="text1"/>
        </w:rPr>
        <w:t>Songtao</w:t>
      </w:r>
      <w:proofErr w:type="spellEnd"/>
      <w:r w:rsidRPr="00BD7B91">
        <w:rPr>
          <w:rFonts w:eastAsia="华文仿宋" w:cs="Times New Roman"/>
          <w:color w:val="000000" w:themeColor="text1"/>
        </w:rPr>
        <w:t xml:space="preserve">, Sun </w:t>
      </w:r>
      <w:proofErr w:type="spellStart"/>
      <w:r w:rsidRPr="00BD7B91">
        <w:rPr>
          <w:rFonts w:eastAsia="华文仿宋" w:cs="Times New Roman"/>
          <w:color w:val="000000" w:themeColor="text1"/>
        </w:rPr>
        <w:t>Mengdi</w:t>
      </w:r>
      <w:proofErr w:type="spellEnd"/>
      <w:r w:rsidRPr="00BD7B91">
        <w:rPr>
          <w:rFonts w:eastAsia="华文仿宋" w:cs="Times New Roman"/>
          <w:color w:val="000000" w:themeColor="text1"/>
        </w:rPr>
        <w:t>, Du Shuheng, Jing Zhenhua</w:t>
      </w:r>
    </w:p>
    <w:p w14:paraId="14DD3DC7" w14:textId="6DB5FF55"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Geological Theory and Technology for Coalbed (Shale) Methane Development — Li Yong, Tao Shu, Li Xin, Fu </w:t>
      </w:r>
      <w:proofErr w:type="spellStart"/>
      <w:r w:rsidRPr="00BD7B91">
        <w:rPr>
          <w:rFonts w:eastAsia="华文仿宋" w:cs="Times New Roman"/>
          <w:color w:val="000000" w:themeColor="text1"/>
        </w:rPr>
        <w:t>Haijiao</w:t>
      </w:r>
      <w:proofErr w:type="spellEnd"/>
      <w:r w:rsidRPr="00BD7B91">
        <w:rPr>
          <w:rFonts w:eastAsia="华文仿宋" w:cs="Times New Roman"/>
          <w:color w:val="000000" w:themeColor="text1"/>
        </w:rPr>
        <w:t>, Meng Yanjun</w:t>
      </w:r>
    </w:p>
    <w:p w14:paraId="034C766D" w14:textId="08532877"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Lacustrine Fine-Grained Sedimentation and Shale Oil/Gas Reservoir Formation — Xi Kelai, Yang Tian, Li Shutong, Liu Dadong, Lin Mi’ruo</w:t>
      </w:r>
    </w:p>
    <w:p w14:paraId="55E24F0D" w14:textId="71BA4356"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Tectono-Thermochronology in Hydrocarbon Systems — Jiang Lin, Wang Yu, Gui Lili, Tian Jinqiang, Cong </w:t>
      </w:r>
      <w:proofErr w:type="spellStart"/>
      <w:r w:rsidRPr="00BD7B91">
        <w:rPr>
          <w:rFonts w:eastAsia="华文仿宋" w:cs="Times New Roman"/>
          <w:color w:val="000000" w:themeColor="text1"/>
        </w:rPr>
        <w:t>Fuyun</w:t>
      </w:r>
      <w:proofErr w:type="spellEnd"/>
    </w:p>
    <w:p w14:paraId="1A1D5753" w14:textId="7ECD1261"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Water-Rock-CO₂ Interactions in Ultra-Deep Systems and Resource Implications — Yuan Guanghui, Wu Jia, Song </w:t>
      </w:r>
      <w:proofErr w:type="spellStart"/>
      <w:r w:rsidRPr="00BD7B91">
        <w:rPr>
          <w:rFonts w:eastAsia="华文仿宋" w:cs="Times New Roman"/>
          <w:color w:val="000000" w:themeColor="text1"/>
        </w:rPr>
        <w:t>Zezhang</w:t>
      </w:r>
      <w:proofErr w:type="spellEnd"/>
      <w:r w:rsidRPr="00BD7B91">
        <w:rPr>
          <w:rFonts w:eastAsia="华文仿宋" w:cs="Times New Roman"/>
          <w:color w:val="000000" w:themeColor="text1"/>
        </w:rPr>
        <w:t>, Fang Peng</w:t>
      </w:r>
    </w:p>
    <w:p w14:paraId="45FB8746" w14:textId="7AACAF9C"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Enrichment Mechanisms and Green, Efficient Development of Shale Oil/Gas — Tan </w:t>
      </w:r>
      <w:proofErr w:type="spellStart"/>
      <w:r w:rsidRPr="00BD7B91">
        <w:rPr>
          <w:rFonts w:eastAsia="华文仿宋" w:cs="Times New Roman"/>
          <w:color w:val="000000" w:themeColor="text1"/>
        </w:rPr>
        <w:t>Jingqiang</w:t>
      </w:r>
      <w:proofErr w:type="spellEnd"/>
      <w:r w:rsidRPr="00BD7B91">
        <w:rPr>
          <w:rFonts w:eastAsia="华文仿宋" w:cs="Times New Roman"/>
          <w:color w:val="000000" w:themeColor="text1"/>
        </w:rPr>
        <w:t xml:space="preserve">, Luo Qingyong, Wang Jintang, Zhao Yulong, Song </w:t>
      </w:r>
      <w:proofErr w:type="spellStart"/>
      <w:r w:rsidRPr="00BD7B91">
        <w:rPr>
          <w:rFonts w:eastAsia="华文仿宋" w:cs="Times New Roman"/>
          <w:color w:val="000000" w:themeColor="text1"/>
        </w:rPr>
        <w:t>Zhaojie</w:t>
      </w:r>
      <w:proofErr w:type="spellEnd"/>
    </w:p>
    <w:p w14:paraId="0EFCA498" w14:textId="58AD57DC" w:rsidR="00BD7B91" w:rsidRPr="00BD7B91" w:rsidRDefault="00207939" w:rsidP="00C000F0">
      <w:pPr>
        <w:numPr>
          <w:ilvl w:val="0"/>
          <w:numId w:val="5"/>
        </w:numPr>
        <w:snapToGrid w:val="0"/>
        <w:spacing w:line="360" w:lineRule="auto"/>
        <w:rPr>
          <w:rFonts w:eastAsia="华文仿宋" w:cs="Times New Roman"/>
          <w:color w:val="000000" w:themeColor="text1"/>
        </w:rPr>
      </w:pPr>
      <w:r>
        <w:rPr>
          <w:rFonts w:eastAsia="华文仿宋" w:cs="Times New Roman" w:hint="eastAsia"/>
          <w:color w:val="000000" w:themeColor="text1"/>
        </w:rPr>
        <w:t>T</w:t>
      </w:r>
      <w:r w:rsidR="00BD7B91" w:rsidRPr="00BD7B91">
        <w:rPr>
          <w:rFonts w:eastAsia="华文仿宋" w:cs="Times New Roman"/>
          <w:color w:val="000000" w:themeColor="text1"/>
        </w:rPr>
        <w:t xml:space="preserve">heories and Technologies for Deep Hydrocarbon Exploration — Shan Xuanlong, Meng Fanchao, Deng Hongdan, Liu Bin, Dong Shaoqun, Yi Jian </w:t>
      </w:r>
    </w:p>
    <w:p w14:paraId="49D72964"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Multiphase Flow in Reservoirs</w:t>
      </w:r>
    </w:p>
    <w:p w14:paraId="7FC676B0" w14:textId="3F7E3006"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lastRenderedPageBreak/>
        <w:t>Digital Core Construction and Flow Simulation in Complex Porous Media — Yang Yongfei, Song Wenhui, Zhang Tao</w:t>
      </w:r>
    </w:p>
    <w:p w14:paraId="307FD49F" w14:textId="21406CF9"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Numerical Simulation of Multiphysics Multiphase Flow — Li Zheng, Liu Piyang, Xu Shiqian, Wang Han</w:t>
      </w:r>
    </w:p>
    <w:p w14:paraId="08AA36C2" w14:textId="4A693530"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Seepage Mechanics and Engineering for Deep Coalbed and Associated Gas Production — Liu Qiang, Sun </w:t>
      </w:r>
      <w:proofErr w:type="spellStart"/>
      <w:r w:rsidRPr="00BD7B91">
        <w:rPr>
          <w:rFonts w:eastAsia="华文仿宋" w:cs="Times New Roman"/>
          <w:color w:val="000000" w:themeColor="text1"/>
        </w:rPr>
        <w:t>Weiji</w:t>
      </w:r>
      <w:proofErr w:type="spellEnd"/>
      <w:r w:rsidRPr="00BD7B91">
        <w:rPr>
          <w:rFonts w:eastAsia="华文仿宋" w:cs="Times New Roman"/>
          <w:color w:val="000000" w:themeColor="text1"/>
        </w:rPr>
        <w:t>, Xiao Xiaochun, Bai Gang</w:t>
      </w:r>
    </w:p>
    <w:p w14:paraId="7090FD1E" w14:textId="5507C0FC"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Reservoir Flow Theory and Efficient Development — Wang Sen, Wang Yang, Wang Fengjiao, Deng Jia</w:t>
      </w:r>
    </w:p>
    <w:p w14:paraId="366D1BA5" w14:textId="5F690B6C"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Multiscale Phase Behavior and Flow Experiments/Simulations in Unconventional Reservoirs — Sun Hai, Zhong Junjie, Xiao </w:t>
      </w:r>
      <w:proofErr w:type="spellStart"/>
      <w:r w:rsidRPr="00BD7B91">
        <w:rPr>
          <w:rFonts w:eastAsia="华文仿宋" w:cs="Times New Roman"/>
          <w:color w:val="000000" w:themeColor="text1"/>
        </w:rPr>
        <w:t>Wenlian</w:t>
      </w:r>
      <w:proofErr w:type="spellEnd"/>
    </w:p>
    <w:p w14:paraId="781A1163" w14:textId="15638F2A"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Experimental, Theoretical, and Development Aspects of Reservoir Flow — Tan Xiaohua, He </w:t>
      </w:r>
      <w:proofErr w:type="spellStart"/>
      <w:r w:rsidRPr="00BD7B91">
        <w:rPr>
          <w:rFonts w:eastAsia="华文仿宋" w:cs="Times New Roman"/>
          <w:color w:val="000000" w:themeColor="text1"/>
        </w:rPr>
        <w:t>Jiahuan</w:t>
      </w:r>
      <w:proofErr w:type="spellEnd"/>
      <w:r w:rsidRPr="00BD7B91">
        <w:rPr>
          <w:rFonts w:eastAsia="华文仿宋" w:cs="Times New Roman"/>
          <w:color w:val="000000" w:themeColor="text1"/>
        </w:rPr>
        <w:t xml:space="preserve">, Ling Bowen, Sun </w:t>
      </w:r>
      <w:proofErr w:type="spellStart"/>
      <w:r w:rsidRPr="00BD7B91">
        <w:rPr>
          <w:rFonts w:eastAsia="华文仿宋" w:cs="Times New Roman"/>
          <w:color w:val="000000" w:themeColor="text1"/>
        </w:rPr>
        <w:t>Wenjibin</w:t>
      </w:r>
      <w:proofErr w:type="spellEnd"/>
    </w:p>
    <w:p w14:paraId="4F09C507" w14:textId="6C61AFE8"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Flow Mechanisms and Enhanced Recovery in Shale Oil/Gas Reservoirs — Li Lei, Wang Xiukun, Zhou Runnan, Zhou Xiang</w:t>
      </w:r>
    </w:p>
    <w:p w14:paraId="0D4318AA" w14:textId="23F3B156"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Flow Mechanisms and Efficient Development Technologies for Unconventional Reservoirs — Wu Zhongwei, Fu </w:t>
      </w:r>
      <w:proofErr w:type="spellStart"/>
      <w:r w:rsidRPr="00BD7B91">
        <w:rPr>
          <w:rFonts w:eastAsia="华文仿宋" w:cs="Times New Roman"/>
          <w:color w:val="000000" w:themeColor="text1"/>
        </w:rPr>
        <w:t>Jingang</w:t>
      </w:r>
      <w:proofErr w:type="spellEnd"/>
      <w:r w:rsidRPr="00BD7B91">
        <w:rPr>
          <w:rFonts w:eastAsia="华文仿宋" w:cs="Times New Roman"/>
          <w:color w:val="000000" w:themeColor="text1"/>
        </w:rPr>
        <w:t xml:space="preserve">, Tian </w:t>
      </w:r>
      <w:proofErr w:type="spellStart"/>
      <w:r w:rsidRPr="00BD7B91">
        <w:rPr>
          <w:rFonts w:eastAsia="华文仿宋" w:cs="Times New Roman"/>
          <w:color w:val="000000" w:themeColor="text1"/>
        </w:rPr>
        <w:t>Weibing</w:t>
      </w:r>
      <w:proofErr w:type="spellEnd"/>
      <w:r w:rsidRPr="00BD7B91">
        <w:rPr>
          <w:rFonts w:eastAsia="华文仿宋" w:cs="Times New Roman"/>
          <w:color w:val="000000" w:themeColor="text1"/>
        </w:rPr>
        <w:t xml:space="preserve"> </w:t>
      </w:r>
    </w:p>
    <w:p w14:paraId="3EDBE29C"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Clean Energy Exploration and Development</w:t>
      </w:r>
    </w:p>
    <w:p w14:paraId="27D6C695" w14:textId="7D9D0150"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Co-Development of Deep Hydrocarbons and Geothermal Resources with Energy Storage — Wang Daobing, Shi Yu, Wu Hui, Wang Jie</w:t>
      </w:r>
    </w:p>
    <w:p w14:paraId="3C77A451" w14:textId="16740BD1"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Engineering Safety and Environmental Risks in Deepwater Gas Hydrate Exploitation — Liu Lele, Luo Dingtong, Cao Shuang</w:t>
      </w:r>
    </w:p>
    <w:p w14:paraId="6215E322" w14:textId="54E1BDEA"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Safe and Efficient Gas Hydrate Production — Zhang Yiqun, Zhang Yongchao, Dong Lin </w:t>
      </w:r>
    </w:p>
    <w:p w14:paraId="518BFD15"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Advanced Drilling and Production Technologies</w:t>
      </w:r>
    </w:p>
    <w:p w14:paraId="75A2FC6F" w14:textId="5E0206C5"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Enhanced Oil Recovery: Theory and Methods for Complex Reservoirs — Wei Bing, Huang Bin, Cheng Haoran, Yang Hongbin</w:t>
      </w:r>
    </w:p>
    <w:p w14:paraId="0C4BC3E2" w14:textId="0E4C802B"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Gas Hydrate Production Mechanisms and Permeability/Pressure Enhancement — Lu Cheng, Li Yanlong, Xia Yuxuan, Li Yaobin</w:t>
      </w:r>
    </w:p>
    <w:p w14:paraId="76B67691" w14:textId="2C23A109"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Drilling and Production Technologies for Geo-Energy Resources — Guo Wei, Ning Fulong, Song Xianzhi, Yue Wen, Deng Sunhua</w:t>
      </w:r>
    </w:p>
    <w:p w14:paraId="103C3EC5" w14:textId="530852E2"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Downhole Fluids for Geo-Resource Drilling: Theory and Technology — Bai Yingrui, Xu Chengyuan, Huang </w:t>
      </w:r>
      <w:proofErr w:type="spellStart"/>
      <w:r w:rsidRPr="00BD7B91">
        <w:rPr>
          <w:rFonts w:eastAsia="华文仿宋" w:cs="Times New Roman"/>
          <w:color w:val="000000" w:themeColor="text1"/>
        </w:rPr>
        <w:t>Xianbin</w:t>
      </w:r>
      <w:proofErr w:type="spellEnd"/>
    </w:p>
    <w:p w14:paraId="3B12E1F8" w14:textId="55C61F84"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Reservoir Re-energization Theory and Technology for Unconventional Reservoirs — Gao Hui, Qu Hongyan, Wang Chen, Cheng Zhilin</w:t>
      </w:r>
    </w:p>
    <w:p w14:paraId="16B5456B" w14:textId="27E60A94"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lastRenderedPageBreak/>
        <w:t xml:space="preserve">Green and Low-Carbon EOR: Theory, Methods, and Technologies — Liu Junrong, Song </w:t>
      </w:r>
      <w:proofErr w:type="spellStart"/>
      <w:r w:rsidRPr="00BD7B91">
        <w:rPr>
          <w:rFonts w:eastAsia="华文仿宋" w:cs="Times New Roman"/>
          <w:color w:val="000000" w:themeColor="text1"/>
        </w:rPr>
        <w:t>Yilei</w:t>
      </w:r>
      <w:proofErr w:type="spellEnd"/>
      <w:r w:rsidRPr="00BD7B91">
        <w:rPr>
          <w:rFonts w:eastAsia="华文仿宋" w:cs="Times New Roman"/>
          <w:color w:val="000000" w:themeColor="text1"/>
        </w:rPr>
        <w:t>, Liu Shuyang, Wang Weibo</w:t>
      </w:r>
    </w:p>
    <w:p w14:paraId="5BAB2185" w14:textId="1FD5AFA6"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Fundamental Theories and Technologies for Safe and Efficient Drilling in Complex Reservoirs — Ma </w:t>
      </w:r>
      <w:proofErr w:type="spellStart"/>
      <w:r w:rsidRPr="00BD7B91">
        <w:rPr>
          <w:rFonts w:eastAsia="华文仿宋" w:cs="Times New Roman"/>
          <w:color w:val="000000" w:themeColor="text1"/>
        </w:rPr>
        <w:t>Tianshou</w:t>
      </w:r>
      <w:proofErr w:type="spellEnd"/>
      <w:r w:rsidRPr="00BD7B91">
        <w:rPr>
          <w:rFonts w:eastAsia="华文仿宋" w:cs="Times New Roman"/>
          <w:color w:val="000000" w:themeColor="text1"/>
        </w:rPr>
        <w:t>, Zhang Feifei, Liu Shaohu, Liu Yang</w:t>
      </w:r>
    </w:p>
    <w:p w14:paraId="7CB78416" w14:textId="5F8C4C71"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Deepwater and Deep-Earth Drilling Engineering — Wang Yanbin, Liu Wei, Mao Liangjie, Chang Yuanjiang </w:t>
      </w:r>
    </w:p>
    <w:p w14:paraId="45CC8587"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Rock Mechanics</w:t>
      </w:r>
    </w:p>
    <w:p w14:paraId="65F060C5" w14:textId="6DDB55DC"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Stimulation Theory and Technology for Unconventional Reservoirs — Liao Qinzhuo, Wang Bin, Chen Xiang</w:t>
      </w:r>
    </w:p>
    <w:p w14:paraId="69E4C903" w14:textId="7C0229C5"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Geomechanics in Complex Hydrocarbon Engineering — Feng Yongcun, Peng Yan, Yan </w:t>
      </w:r>
      <w:proofErr w:type="spellStart"/>
      <w:r w:rsidRPr="00BD7B91">
        <w:rPr>
          <w:rFonts w:eastAsia="华文仿宋" w:cs="Times New Roman"/>
          <w:color w:val="000000" w:themeColor="text1"/>
        </w:rPr>
        <w:t>Chuanliang</w:t>
      </w:r>
      <w:proofErr w:type="spellEnd"/>
    </w:p>
    <w:p w14:paraId="6FF73F3B" w14:textId="19DD3D10"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Precision Reservoir Stimulation — Lu Zhaohui, Hu Chaoyang, Li Ning, Ao Xiang</w:t>
      </w:r>
    </w:p>
    <w:p w14:paraId="1EF04706" w14:textId="13611326"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4D Geomechanics Across the Full Lifecycle of Reservoir Development — Zhu Haiyan, Wu Zhonghu, Tang </w:t>
      </w:r>
      <w:proofErr w:type="spellStart"/>
      <w:r w:rsidRPr="00BD7B91">
        <w:rPr>
          <w:rFonts w:eastAsia="华文仿宋" w:cs="Times New Roman"/>
          <w:color w:val="000000" w:themeColor="text1"/>
        </w:rPr>
        <w:t>Xuanhe</w:t>
      </w:r>
      <w:proofErr w:type="spellEnd"/>
    </w:p>
    <w:p w14:paraId="1C4C8DCB" w14:textId="280F6197"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Multiphysics Coupling in Deep Heterogeneous Rock Masses — Wu Mingyang, Yang Fujian, Zhao Guokai</w:t>
      </w:r>
    </w:p>
    <w:p w14:paraId="4F037197" w14:textId="3E8DF0F3"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Nonlinear Mechanical Behavior and Response of Deep Rocks — Yu Beichen, Wang Chao, Zhang Qiangui, Wang Jiaxin, Liu </w:t>
      </w:r>
      <w:proofErr w:type="spellStart"/>
      <w:r w:rsidRPr="00BD7B91">
        <w:rPr>
          <w:rFonts w:eastAsia="华文仿宋" w:cs="Times New Roman"/>
          <w:color w:val="000000" w:themeColor="text1"/>
        </w:rPr>
        <w:t>Yubing</w:t>
      </w:r>
      <w:proofErr w:type="spellEnd"/>
    </w:p>
    <w:p w14:paraId="2753400C" w14:textId="10D789AC"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Frontiers in Geomechanics: Enabling Efficient Future Hydrocarbon Field Development — Liu Jingshou, Li Hu, Ju Wei, Yin Shuai, Feng Shaoke </w:t>
      </w:r>
    </w:p>
    <w:p w14:paraId="1DC06F6B"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Geo-Energy and Artificial Intelligence</w:t>
      </w:r>
    </w:p>
    <w:p w14:paraId="77B3388B" w14:textId="7BF62541"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AI Applications in Geo-Energy Development — Wang Yanwei, Wang Wendong, Chu </w:t>
      </w:r>
      <w:proofErr w:type="spellStart"/>
      <w:r w:rsidRPr="00BD7B91">
        <w:rPr>
          <w:rFonts w:eastAsia="华文仿宋" w:cs="Times New Roman"/>
          <w:color w:val="000000" w:themeColor="text1"/>
        </w:rPr>
        <w:t>Hongyang</w:t>
      </w:r>
      <w:proofErr w:type="spellEnd"/>
      <w:r w:rsidRPr="00BD7B91">
        <w:rPr>
          <w:rFonts w:eastAsia="华文仿宋" w:cs="Times New Roman"/>
          <w:color w:val="000000" w:themeColor="text1"/>
        </w:rPr>
        <w:t xml:space="preserve">, </w:t>
      </w:r>
      <w:proofErr w:type="spellStart"/>
      <w:r w:rsidRPr="00BD7B91">
        <w:rPr>
          <w:rFonts w:eastAsia="华文仿宋" w:cs="Times New Roman"/>
          <w:color w:val="000000" w:themeColor="text1"/>
        </w:rPr>
        <w:t>Lü</w:t>
      </w:r>
      <w:proofErr w:type="spellEnd"/>
      <w:r w:rsidRPr="00BD7B91">
        <w:rPr>
          <w:rFonts w:eastAsia="华文仿宋" w:cs="Times New Roman"/>
          <w:color w:val="000000" w:themeColor="text1"/>
        </w:rPr>
        <w:t xml:space="preserve"> </w:t>
      </w:r>
      <w:proofErr w:type="spellStart"/>
      <w:r w:rsidRPr="00BD7B91">
        <w:rPr>
          <w:rFonts w:eastAsia="华文仿宋" w:cs="Times New Roman"/>
          <w:color w:val="000000" w:themeColor="text1"/>
        </w:rPr>
        <w:t>Xiaocong</w:t>
      </w:r>
      <w:proofErr w:type="spellEnd"/>
    </w:p>
    <w:p w14:paraId="0FADE424" w14:textId="37733DA4"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AI for Porous Media in Energy Systems — Zhu Linqi, Li Daolun, Zhou </w:t>
      </w:r>
      <w:proofErr w:type="spellStart"/>
      <w:r w:rsidRPr="00BD7B91">
        <w:rPr>
          <w:rFonts w:eastAsia="华文仿宋" w:cs="Times New Roman"/>
          <w:color w:val="000000" w:themeColor="text1"/>
        </w:rPr>
        <w:t>Xuebing</w:t>
      </w:r>
      <w:proofErr w:type="spellEnd"/>
    </w:p>
    <w:p w14:paraId="6CEA37B6" w14:textId="422370F0"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Intelligent Drilling and Completion: Theory and Technology — Sheng Mao, Zhu Zhaopeng, Zeng </w:t>
      </w:r>
      <w:proofErr w:type="spellStart"/>
      <w:r w:rsidRPr="00BD7B91">
        <w:rPr>
          <w:rFonts w:eastAsia="华文仿宋" w:cs="Times New Roman"/>
          <w:color w:val="000000" w:themeColor="text1"/>
        </w:rPr>
        <w:t>Fanhui</w:t>
      </w:r>
      <w:proofErr w:type="spellEnd"/>
    </w:p>
    <w:p w14:paraId="6AC9D6AB" w14:textId="326BBB60"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Petroleum Science Bulletin Special Session: AI in Oil &amp; Gas Exploration and Production — Liao Guangzhi, Xue Liang, Li Hao</w:t>
      </w:r>
    </w:p>
    <w:p w14:paraId="3FCCD02B" w14:textId="0B632D24"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Physics-Informed Data Fusion for Intelligent Oil &amp; Gas Development — Hui Gang, Wang </w:t>
      </w:r>
      <w:proofErr w:type="spellStart"/>
      <w:r w:rsidRPr="00BD7B91">
        <w:rPr>
          <w:rFonts w:eastAsia="华文仿宋" w:cs="Times New Roman"/>
          <w:color w:val="000000" w:themeColor="text1"/>
        </w:rPr>
        <w:t>Muming</w:t>
      </w:r>
      <w:proofErr w:type="spellEnd"/>
      <w:r w:rsidRPr="00BD7B91">
        <w:rPr>
          <w:rFonts w:eastAsia="华文仿宋" w:cs="Times New Roman"/>
          <w:color w:val="000000" w:themeColor="text1"/>
        </w:rPr>
        <w:t xml:space="preserve">, Ren Yili </w:t>
      </w:r>
    </w:p>
    <w:p w14:paraId="37DCF8F9"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Multiscale and Multiphysics Coupling</w:t>
      </w:r>
    </w:p>
    <w:p w14:paraId="7266FA58" w14:textId="14047132"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Multiscale Energy and Mass Transport in Geo-Energy Systems — Sun </w:t>
      </w:r>
      <w:proofErr w:type="spellStart"/>
      <w:r w:rsidRPr="00BD7B91">
        <w:rPr>
          <w:rFonts w:eastAsia="华文仿宋" w:cs="Times New Roman"/>
          <w:color w:val="000000" w:themeColor="text1"/>
        </w:rPr>
        <w:t>Shuyu</w:t>
      </w:r>
      <w:proofErr w:type="spellEnd"/>
      <w:r w:rsidRPr="00BD7B91">
        <w:rPr>
          <w:rFonts w:eastAsia="华文仿宋" w:cs="Times New Roman"/>
          <w:color w:val="000000" w:themeColor="text1"/>
        </w:rPr>
        <w:t xml:space="preserve">, Zhang Tao, Chen </w:t>
      </w:r>
      <w:proofErr w:type="spellStart"/>
      <w:r w:rsidRPr="00BD7B91">
        <w:rPr>
          <w:rFonts w:eastAsia="华文仿宋" w:cs="Times New Roman"/>
          <w:color w:val="000000" w:themeColor="text1"/>
        </w:rPr>
        <w:t>Huangxin</w:t>
      </w:r>
      <w:proofErr w:type="spellEnd"/>
    </w:p>
    <w:p w14:paraId="34C19390" w14:textId="0A34F1FC"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lastRenderedPageBreak/>
        <w:t xml:space="preserve">Multiphysics Coupling in Unconventional Reservoirs: Experiments, Theory, and Simulation — Shen Weijun, Ma Tianran, Wei </w:t>
      </w:r>
      <w:proofErr w:type="spellStart"/>
      <w:r w:rsidRPr="00BD7B91">
        <w:rPr>
          <w:rFonts w:eastAsia="华文仿宋" w:cs="Times New Roman"/>
          <w:color w:val="000000" w:themeColor="text1"/>
        </w:rPr>
        <w:t>Mingqiang</w:t>
      </w:r>
      <w:proofErr w:type="spellEnd"/>
    </w:p>
    <w:p w14:paraId="1696FD65" w14:textId="5CDA504F"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Pore-Scale Characterization and Simulation of Multiphysics Coupling in Subsurface Porous Media — Zhang Guanglei, Cui </w:t>
      </w:r>
      <w:proofErr w:type="spellStart"/>
      <w:r w:rsidRPr="00BD7B91">
        <w:rPr>
          <w:rFonts w:eastAsia="华文仿宋" w:cs="Times New Roman"/>
          <w:color w:val="000000" w:themeColor="text1"/>
        </w:rPr>
        <w:t>Guanglei</w:t>
      </w:r>
      <w:proofErr w:type="spellEnd"/>
      <w:r w:rsidRPr="00BD7B91">
        <w:rPr>
          <w:rFonts w:eastAsia="华文仿宋" w:cs="Times New Roman"/>
          <w:color w:val="000000" w:themeColor="text1"/>
        </w:rPr>
        <w:t xml:space="preserve">, Ma </w:t>
      </w:r>
      <w:proofErr w:type="spellStart"/>
      <w:r w:rsidRPr="00BD7B91">
        <w:rPr>
          <w:rFonts w:eastAsia="华文仿宋" w:cs="Times New Roman"/>
          <w:color w:val="000000" w:themeColor="text1"/>
        </w:rPr>
        <w:t>Zhaoyang</w:t>
      </w:r>
      <w:proofErr w:type="spellEnd"/>
    </w:p>
    <w:p w14:paraId="0D3B7DF4" w14:textId="1E33819B"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Experimental and Numerical Methods for Fracture Processes in Deep Rock under Multiphysics Coupling — Sun Lei, Zhao Xinglong, Hu Ke, Shao </w:t>
      </w:r>
      <w:proofErr w:type="spellStart"/>
      <w:r w:rsidRPr="00BD7B91">
        <w:rPr>
          <w:rFonts w:eastAsia="华文仿宋" w:cs="Times New Roman"/>
          <w:color w:val="000000" w:themeColor="text1"/>
        </w:rPr>
        <w:t>Zuliang</w:t>
      </w:r>
      <w:proofErr w:type="spellEnd"/>
    </w:p>
    <w:p w14:paraId="2F5AEA39" w14:textId="063F4DED"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Microscale Experiments and Numerical Modeling of Multiphysics Coupling in Porous Media — Wu Tianhao, Zhao Junliang, Li Heng </w:t>
      </w:r>
    </w:p>
    <w:p w14:paraId="60BC2AA9"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Geohazard Prevention and Safety</w:t>
      </w:r>
    </w:p>
    <w:p w14:paraId="592FEDA5" w14:textId="50386DF1"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Occupational Health Hazard Control in Mining — Nie Wen, Gao Na, Gao Ke, Wang Pengfei</w:t>
      </w:r>
    </w:p>
    <w:p w14:paraId="4B39B86B" w14:textId="2671BB81"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Disaster Mechanics and Intelligent Safety Control in Deep-Earth Energy Extraction — Dai Lianpeng, Wang Lichang, Fan </w:t>
      </w:r>
      <w:proofErr w:type="spellStart"/>
      <w:r w:rsidRPr="00BD7B91">
        <w:rPr>
          <w:rFonts w:eastAsia="华文仿宋" w:cs="Times New Roman"/>
          <w:color w:val="000000" w:themeColor="text1"/>
        </w:rPr>
        <w:t>Chaojun</w:t>
      </w:r>
      <w:proofErr w:type="spellEnd"/>
      <w:r w:rsidRPr="00BD7B91">
        <w:rPr>
          <w:rFonts w:eastAsia="华文仿宋" w:cs="Times New Roman"/>
          <w:color w:val="000000" w:themeColor="text1"/>
        </w:rPr>
        <w:t>, Xu Dongjing, Xu Huicong</w:t>
      </w:r>
    </w:p>
    <w:p w14:paraId="3284137D" w14:textId="3FA9A0A7"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Prevention of Coal-Gas Dynamic Disasters and Methane Emission Reduction in Deep Coal Seams — Liu Tong, Zou </w:t>
      </w:r>
      <w:proofErr w:type="spellStart"/>
      <w:r w:rsidRPr="00BD7B91">
        <w:rPr>
          <w:rFonts w:eastAsia="华文仿宋" w:cs="Times New Roman"/>
          <w:color w:val="000000" w:themeColor="text1"/>
        </w:rPr>
        <w:t>Quanle</w:t>
      </w:r>
      <w:proofErr w:type="spellEnd"/>
      <w:r w:rsidRPr="00BD7B91">
        <w:rPr>
          <w:rFonts w:eastAsia="华文仿宋" w:cs="Times New Roman"/>
          <w:color w:val="000000" w:themeColor="text1"/>
        </w:rPr>
        <w:t>, Li He, Liu Ting</w:t>
      </w:r>
    </w:p>
    <w:p w14:paraId="4DD85610" w14:textId="4E7600FA"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Deep Rock Mechanics and Safety Control in Energy Extraction — Li Liping, Ma </w:t>
      </w:r>
      <w:proofErr w:type="spellStart"/>
      <w:r w:rsidRPr="00BD7B91">
        <w:rPr>
          <w:rFonts w:eastAsia="华文仿宋" w:cs="Times New Roman"/>
          <w:color w:val="000000" w:themeColor="text1"/>
        </w:rPr>
        <w:t>Hongling</w:t>
      </w:r>
      <w:proofErr w:type="spellEnd"/>
      <w:r w:rsidRPr="00BD7B91">
        <w:rPr>
          <w:rFonts w:eastAsia="华文仿宋" w:cs="Times New Roman"/>
          <w:color w:val="000000" w:themeColor="text1"/>
        </w:rPr>
        <w:t xml:space="preserve">, Wang </w:t>
      </w:r>
      <w:proofErr w:type="spellStart"/>
      <w:r w:rsidRPr="00BD7B91">
        <w:rPr>
          <w:rFonts w:eastAsia="华文仿宋" w:cs="Times New Roman"/>
          <w:color w:val="000000" w:themeColor="text1"/>
        </w:rPr>
        <w:t>Liguo</w:t>
      </w:r>
      <w:proofErr w:type="spellEnd"/>
      <w:r w:rsidRPr="00BD7B91">
        <w:rPr>
          <w:rFonts w:eastAsia="华文仿宋" w:cs="Times New Roman"/>
          <w:color w:val="000000" w:themeColor="text1"/>
        </w:rPr>
        <w:t xml:space="preserve"> </w:t>
      </w:r>
    </w:p>
    <w:p w14:paraId="7EA9A054"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Graduate Student Session</w:t>
      </w:r>
    </w:p>
    <w:p w14:paraId="7F6A76FB" w14:textId="7948695C"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The Future of Geo-Energy: Graduate Student Innovation Showcase — Zhu Hongjian, Tan Xiaohua, Ji Guofa, Qi Yu </w:t>
      </w:r>
    </w:p>
    <w:p w14:paraId="50484885"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Journal Development &amp; Scientific Writing</w:t>
      </w:r>
    </w:p>
    <w:p w14:paraId="32636CDA" w14:textId="53E22697"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Opportunities and Challenges for Geo-Energy Journals and Scientific Writing — Wu Fang, Chen Xijie, Zhang Yao, Chen Zhihong, Cao Nai </w:t>
      </w:r>
    </w:p>
    <w:p w14:paraId="73DB85F2" w14:textId="77777777" w:rsidR="00C000F0" w:rsidRPr="00CE445A" w:rsidRDefault="00BD7B91" w:rsidP="00BD7B91">
      <w:pPr>
        <w:snapToGrid w:val="0"/>
        <w:spacing w:line="360" w:lineRule="auto"/>
        <w:rPr>
          <w:rFonts w:eastAsia="华文仿宋" w:cs="Times New Roman"/>
          <w:b/>
          <w:bCs/>
          <w:i/>
          <w:iCs/>
          <w:color w:val="000000" w:themeColor="text1"/>
        </w:rPr>
      </w:pPr>
      <w:r w:rsidRPr="00BD7B91">
        <w:rPr>
          <w:rFonts w:eastAsia="华文仿宋" w:cs="Times New Roman"/>
          <w:b/>
          <w:bCs/>
          <w:i/>
          <w:iCs/>
          <w:color w:val="000000" w:themeColor="text1"/>
        </w:rPr>
        <w:t>Interdisciplinary Sessions</w:t>
      </w:r>
    </w:p>
    <w:p w14:paraId="10A6D355" w14:textId="473FF354"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Integrated Exploration, Co-Production, and Long-Term Storage of Subsurface Energy Resources — Yang Leilei, Gan Quan, Yuan Yilong, Yang Liu</w:t>
      </w:r>
    </w:p>
    <w:p w14:paraId="6624D3EC" w14:textId="11BF386B" w:rsidR="00C000F0"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Biological Approaches for Synergistic and Green Multi-Energy Development — He </w:t>
      </w:r>
      <w:proofErr w:type="spellStart"/>
      <w:r w:rsidRPr="00BD7B91">
        <w:rPr>
          <w:rFonts w:eastAsia="华文仿宋" w:cs="Times New Roman"/>
          <w:color w:val="000000" w:themeColor="text1"/>
        </w:rPr>
        <w:t>Yanlong</w:t>
      </w:r>
      <w:proofErr w:type="spellEnd"/>
      <w:r w:rsidRPr="00BD7B91">
        <w:rPr>
          <w:rFonts w:eastAsia="华文仿宋" w:cs="Times New Roman"/>
          <w:color w:val="000000" w:themeColor="text1"/>
        </w:rPr>
        <w:t>, Xiao Li, Dong Hao, Wang Chengjun</w:t>
      </w:r>
    </w:p>
    <w:p w14:paraId="2B53AFCD" w14:textId="1BDDA5C4" w:rsidR="00BD7B91" w:rsidRPr="00BD7B91" w:rsidRDefault="00BD7B91" w:rsidP="00C000F0">
      <w:pPr>
        <w:numPr>
          <w:ilvl w:val="0"/>
          <w:numId w:val="5"/>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Microbial Roles in Subsurface Energy Development and Storage — Lin Junzhang, Wu Lin, Cheng Long </w:t>
      </w:r>
    </w:p>
    <w:p w14:paraId="4F8E9F16" w14:textId="238426A3"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11. </w:t>
      </w:r>
      <w:r w:rsidR="00BD7B91" w:rsidRPr="00BD7B91">
        <w:rPr>
          <w:rFonts w:eastAsia="华文仿宋" w:cs="Times New Roman"/>
          <w:b/>
          <w:bCs/>
          <w:color w:val="000000" w:themeColor="text1"/>
        </w:rPr>
        <w:t>Conference Format</w:t>
      </w:r>
    </w:p>
    <w:p w14:paraId="2D79FA24" w14:textId="77777777" w:rsidR="00BD7B91" w:rsidRPr="00BD7B91" w:rsidRDefault="00BD7B91" w:rsidP="00BD7B91">
      <w:pPr>
        <w:numPr>
          <w:ilvl w:val="0"/>
          <w:numId w:val="6"/>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Plenary and keynote lectures </w:t>
      </w:r>
    </w:p>
    <w:p w14:paraId="3B7E072D" w14:textId="77777777" w:rsidR="00BD7B91" w:rsidRPr="00BD7B91" w:rsidRDefault="00BD7B91" w:rsidP="00BD7B91">
      <w:pPr>
        <w:numPr>
          <w:ilvl w:val="0"/>
          <w:numId w:val="6"/>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Thematic parallel sessions </w:t>
      </w:r>
    </w:p>
    <w:p w14:paraId="6CE629DA" w14:textId="77777777" w:rsidR="00BD7B91" w:rsidRPr="00BD7B91" w:rsidRDefault="00BD7B91" w:rsidP="00BD7B91">
      <w:pPr>
        <w:numPr>
          <w:ilvl w:val="0"/>
          <w:numId w:val="6"/>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Engineering case studies </w:t>
      </w:r>
    </w:p>
    <w:p w14:paraId="54E08E99" w14:textId="77777777" w:rsidR="00BD7B91" w:rsidRPr="00BD7B91" w:rsidRDefault="00BD7B91" w:rsidP="00BD7B91">
      <w:pPr>
        <w:numPr>
          <w:ilvl w:val="0"/>
          <w:numId w:val="6"/>
        </w:numPr>
        <w:snapToGrid w:val="0"/>
        <w:spacing w:line="360" w:lineRule="auto"/>
        <w:rPr>
          <w:rFonts w:eastAsia="华文仿宋" w:cs="Times New Roman"/>
          <w:color w:val="000000" w:themeColor="text1"/>
        </w:rPr>
      </w:pPr>
      <w:r w:rsidRPr="00BD7B91">
        <w:rPr>
          <w:rFonts w:eastAsia="华文仿宋" w:cs="Times New Roman"/>
          <w:color w:val="000000" w:themeColor="text1"/>
        </w:rPr>
        <w:t>Scientific writing workshops</w:t>
      </w:r>
    </w:p>
    <w:p w14:paraId="45CB6DE8" w14:textId="77777777" w:rsidR="00BD7B91" w:rsidRPr="00BD7B91" w:rsidRDefault="00BD7B91"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lastRenderedPageBreak/>
        <w:t xml:space="preserve">The forum will also host the </w:t>
      </w:r>
      <w:r w:rsidRPr="00BD7B91">
        <w:rPr>
          <w:rFonts w:eastAsia="华文仿宋" w:cs="Times New Roman"/>
          <w:b/>
          <w:bCs/>
          <w:color w:val="000000" w:themeColor="text1"/>
        </w:rPr>
        <w:t>GEFF Paper Contest</w:t>
      </w:r>
      <w:r w:rsidRPr="00BD7B91">
        <w:rPr>
          <w:rFonts w:eastAsia="华文仿宋" w:cs="Times New Roman"/>
          <w:color w:val="000000" w:themeColor="text1"/>
        </w:rPr>
        <w:t xml:space="preserve"> (details available via official WeChat announcements).</w:t>
      </w:r>
    </w:p>
    <w:p w14:paraId="5A90A29E" w14:textId="7D8AA4B8"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12. </w:t>
      </w:r>
      <w:r w:rsidR="00BD7B91" w:rsidRPr="00BD7B91">
        <w:rPr>
          <w:rFonts w:eastAsia="华文仿宋" w:cs="Times New Roman"/>
          <w:b/>
          <w:bCs/>
          <w:color w:val="000000" w:themeColor="text1"/>
        </w:rPr>
        <w:t>Conference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843"/>
        <w:gridCol w:w="3686"/>
      </w:tblGrid>
      <w:tr w:rsidR="00142F33" w:rsidRPr="00BD7B91" w14:paraId="178AE9A5" w14:textId="77777777" w:rsidTr="00142F33">
        <w:trPr>
          <w:tblHeader/>
          <w:tblCellSpacing w:w="15" w:type="dxa"/>
        </w:trPr>
        <w:tc>
          <w:tcPr>
            <w:tcW w:w="1084" w:type="dxa"/>
            <w:vAlign w:val="center"/>
            <w:hideMark/>
          </w:tcPr>
          <w:p w14:paraId="79BB5B51" w14:textId="77777777" w:rsidR="00BD7B91" w:rsidRPr="00BD7B91" w:rsidRDefault="00BD7B91" w:rsidP="00BD7B91">
            <w:pPr>
              <w:snapToGrid w:val="0"/>
              <w:spacing w:line="360" w:lineRule="auto"/>
              <w:rPr>
                <w:rFonts w:eastAsia="华文仿宋" w:cs="Times New Roman"/>
                <w:b/>
                <w:bCs/>
                <w:color w:val="000000" w:themeColor="text1"/>
              </w:rPr>
            </w:pPr>
            <w:r w:rsidRPr="00BD7B91">
              <w:rPr>
                <w:rFonts w:eastAsia="华文仿宋" w:cs="Times New Roman"/>
                <w:b/>
                <w:bCs/>
                <w:color w:val="000000" w:themeColor="text1"/>
              </w:rPr>
              <w:t>Date</w:t>
            </w:r>
          </w:p>
        </w:tc>
        <w:tc>
          <w:tcPr>
            <w:tcW w:w="1813" w:type="dxa"/>
            <w:vAlign w:val="center"/>
            <w:hideMark/>
          </w:tcPr>
          <w:p w14:paraId="23AB1D0D" w14:textId="77777777" w:rsidR="00BD7B91" w:rsidRPr="00BD7B91" w:rsidRDefault="00BD7B91" w:rsidP="00BD7B91">
            <w:pPr>
              <w:snapToGrid w:val="0"/>
              <w:spacing w:line="360" w:lineRule="auto"/>
              <w:rPr>
                <w:rFonts w:eastAsia="华文仿宋" w:cs="Times New Roman"/>
                <w:b/>
                <w:bCs/>
                <w:color w:val="000000" w:themeColor="text1"/>
              </w:rPr>
            </w:pPr>
            <w:r w:rsidRPr="00BD7B91">
              <w:rPr>
                <w:rFonts w:eastAsia="华文仿宋" w:cs="Times New Roman"/>
                <w:b/>
                <w:bCs/>
                <w:color w:val="000000" w:themeColor="text1"/>
              </w:rPr>
              <w:t>Time</w:t>
            </w:r>
          </w:p>
        </w:tc>
        <w:tc>
          <w:tcPr>
            <w:tcW w:w="3641" w:type="dxa"/>
            <w:vAlign w:val="center"/>
            <w:hideMark/>
          </w:tcPr>
          <w:p w14:paraId="7686417A" w14:textId="77777777" w:rsidR="00BD7B91" w:rsidRPr="00BD7B91" w:rsidRDefault="00BD7B91" w:rsidP="00BD7B91">
            <w:pPr>
              <w:snapToGrid w:val="0"/>
              <w:spacing w:line="360" w:lineRule="auto"/>
              <w:rPr>
                <w:rFonts w:eastAsia="华文仿宋" w:cs="Times New Roman"/>
                <w:b/>
                <w:bCs/>
                <w:color w:val="000000" w:themeColor="text1"/>
              </w:rPr>
            </w:pPr>
            <w:r w:rsidRPr="00BD7B91">
              <w:rPr>
                <w:rFonts w:eastAsia="华文仿宋" w:cs="Times New Roman"/>
                <w:b/>
                <w:bCs/>
                <w:color w:val="000000" w:themeColor="text1"/>
              </w:rPr>
              <w:t>Activity</w:t>
            </w:r>
          </w:p>
        </w:tc>
      </w:tr>
      <w:tr w:rsidR="00142F33" w:rsidRPr="00BD7B91" w14:paraId="31F980DF" w14:textId="77777777" w:rsidTr="00142F33">
        <w:trPr>
          <w:tblCellSpacing w:w="15" w:type="dxa"/>
        </w:trPr>
        <w:tc>
          <w:tcPr>
            <w:tcW w:w="1084" w:type="dxa"/>
            <w:vMerge w:val="restart"/>
            <w:vAlign w:val="center"/>
            <w:hideMark/>
          </w:tcPr>
          <w:p w14:paraId="47323063" w14:textId="21B66EE4" w:rsidR="00142F33" w:rsidRPr="00BD7B91" w:rsidRDefault="00142F33" w:rsidP="00BD7B91">
            <w:pPr>
              <w:snapToGrid w:val="0"/>
              <w:spacing w:line="360" w:lineRule="auto"/>
              <w:rPr>
                <w:rFonts w:eastAsia="华文仿宋" w:cs="Times New Roman" w:hint="eastAsia"/>
                <w:color w:val="000000" w:themeColor="text1"/>
              </w:rPr>
            </w:pPr>
            <w:r w:rsidRPr="00BD7B91">
              <w:rPr>
                <w:rFonts w:eastAsia="华文仿宋" w:cs="Times New Roman"/>
                <w:color w:val="000000" w:themeColor="text1"/>
              </w:rPr>
              <w:t>April 10</w:t>
            </w:r>
          </w:p>
        </w:tc>
        <w:tc>
          <w:tcPr>
            <w:tcW w:w="1813" w:type="dxa"/>
            <w:vAlign w:val="center"/>
            <w:hideMark/>
          </w:tcPr>
          <w:p w14:paraId="6B7730CF"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12:00–22:00</w:t>
            </w:r>
          </w:p>
        </w:tc>
        <w:tc>
          <w:tcPr>
            <w:tcW w:w="3641" w:type="dxa"/>
            <w:vAlign w:val="center"/>
            <w:hideMark/>
          </w:tcPr>
          <w:p w14:paraId="56987626"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Registration</w:t>
            </w:r>
          </w:p>
        </w:tc>
      </w:tr>
      <w:tr w:rsidR="00142F33" w:rsidRPr="00BD7B91" w14:paraId="4C59BDCB" w14:textId="77777777" w:rsidTr="00142F33">
        <w:trPr>
          <w:tblCellSpacing w:w="15" w:type="dxa"/>
        </w:trPr>
        <w:tc>
          <w:tcPr>
            <w:tcW w:w="1084" w:type="dxa"/>
            <w:vMerge/>
            <w:vAlign w:val="center"/>
            <w:hideMark/>
          </w:tcPr>
          <w:p w14:paraId="4BD1C886" w14:textId="0BDBEB82" w:rsidR="00142F33" w:rsidRPr="00BD7B91" w:rsidRDefault="00142F33" w:rsidP="00BD7B91">
            <w:pPr>
              <w:snapToGrid w:val="0"/>
              <w:spacing w:line="360" w:lineRule="auto"/>
              <w:rPr>
                <w:rFonts w:eastAsia="华文仿宋" w:cs="Times New Roman"/>
                <w:color w:val="000000" w:themeColor="text1"/>
              </w:rPr>
            </w:pPr>
          </w:p>
        </w:tc>
        <w:tc>
          <w:tcPr>
            <w:tcW w:w="1813" w:type="dxa"/>
            <w:vAlign w:val="center"/>
            <w:hideMark/>
          </w:tcPr>
          <w:p w14:paraId="4A068A88"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14:00–17:40</w:t>
            </w:r>
          </w:p>
        </w:tc>
        <w:tc>
          <w:tcPr>
            <w:tcW w:w="3641" w:type="dxa"/>
            <w:vAlign w:val="center"/>
            <w:hideMark/>
          </w:tcPr>
          <w:p w14:paraId="77FD52AD"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Plenary &amp; Parallel Sessions</w:t>
            </w:r>
          </w:p>
        </w:tc>
      </w:tr>
      <w:tr w:rsidR="00142F33" w:rsidRPr="00BD7B91" w14:paraId="063102BA" w14:textId="77777777" w:rsidTr="00142F33">
        <w:trPr>
          <w:tblCellSpacing w:w="15" w:type="dxa"/>
        </w:trPr>
        <w:tc>
          <w:tcPr>
            <w:tcW w:w="1084" w:type="dxa"/>
            <w:vMerge w:val="restart"/>
            <w:vAlign w:val="center"/>
            <w:hideMark/>
          </w:tcPr>
          <w:p w14:paraId="29D2F3D5" w14:textId="3005176E" w:rsidR="00142F33" w:rsidRPr="00BD7B91" w:rsidRDefault="00142F33" w:rsidP="00BD7B91">
            <w:pPr>
              <w:snapToGrid w:val="0"/>
              <w:spacing w:line="360" w:lineRule="auto"/>
              <w:rPr>
                <w:rFonts w:eastAsia="华文仿宋" w:cs="Times New Roman" w:hint="eastAsia"/>
                <w:color w:val="000000" w:themeColor="text1"/>
              </w:rPr>
            </w:pPr>
            <w:r w:rsidRPr="00BD7B91">
              <w:rPr>
                <w:rFonts w:eastAsia="华文仿宋" w:cs="Times New Roman"/>
                <w:color w:val="000000" w:themeColor="text1"/>
              </w:rPr>
              <w:t>April 11</w:t>
            </w:r>
          </w:p>
        </w:tc>
        <w:tc>
          <w:tcPr>
            <w:tcW w:w="1813" w:type="dxa"/>
            <w:vAlign w:val="center"/>
            <w:hideMark/>
          </w:tcPr>
          <w:p w14:paraId="1CE0F91D"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08:00–11:40</w:t>
            </w:r>
          </w:p>
        </w:tc>
        <w:tc>
          <w:tcPr>
            <w:tcW w:w="3641" w:type="dxa"/>
            <w:vAlign w:val="center"/>
            <w:hideMark/>
          </w:tcPr>
          <w:p w14:paraId="7DC192FE"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Plenary &amp; Parallel Sessions</w:t>
            </w:r>
          </w:p>
        </w:tc>
      </w:tr>
      <w:tr w:rsidR="00142F33" w:rsidRPr="00BD7B91" w14:paraId="3DBFF2BC" w14:textId="77777777" w:rsidTr="00142F33">
        <w:trPr>
          <w:tblCellSpacing w:w="15" w:type="dxa"/>
        </w:trPr>
        <w:tc>
          <w:tcPr>
            <w:tcW w:w="1084" w:type="dxa"/>
            <w:vMerge/>
            <w:vAlign w:val="center"/>
            <w:hideMark/>
          </w:tcPr>
          <w:p w14:paraId="21425524" w14:textId="72B9611C" w:rsidR="00142F33" w:rsidRPr="00BD7B91" w:rsidRDefault="00142F33" w:rsidP="00BD7B91">
            <w:pPr>
              <w:snapToGrid w:val="0"/>
              <w:spacing w:line="360" w:lineRule="auto"/>
              <w:rPr>
                <w:rFonts w:eastAsia="华文仿宋" w:cs="Times New Roman"/>
                <w:color w:val="000000" w:themeColor="text1"/>
              </w:rPr>
            </w:pPr>
          </w:p>
        </w:tc>
        <w:tc>
          <w:tcPr>
            <w:tcW w:w="1813" w:type="dxa"/>
            <w:vAlign w:val="center"/>
            <w:hideMark/>
          </w:tcPr>
          <w:p w14:paraId="08C90911"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14:00–17:40</w:t>
            </w:r>
          </w:p>
        </w:tc>
        <w:tc>
          <w:tcPr>
            <w:tcW w:w="3641" w:type="dxa"/>
            <w:vAlign w:val="center"/>
            <w:hideMark/>
          </w:tcPr>
          <w:p w14:paraId="236D937D"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Plenary &amp; Parallel Sessions</w:t>
            </w:r>
          </w:p>
        </w:tc>
      </w:tr>
      <w:tr w:rsidR="00142F33" w:rsidRPr="00BD7B91" w14:paraId="26C42716" w14:textId="77777777" w:rsidTr="00142F33">
        <w:trPr>
          <w:tblCellSpacing w:w="15" w:type="dxa"/>
        </w:trPr>
        <w:tc>
          <w:tcPr>
            <w:tcW w:w="1084" w:type="dxa"/>
            <w:vMerge w:val="restart"/>
            <w:vAlign w:val="center"/>
            <w:hideMark/>
          </w:tcPr>
          <w:p w14:paraId="07CFE55A" w14:textId="545FA20F" w:rsidR="00142F33" w:rsidRPr="00BD7B91" w:rsidRDefault="00142F33" w:rsidP="00BD7B91">
            <w:pPr>
              <w:snapToGrid w:val="0"/>
              <w:spacing w:line="360" w:lineRule="auto"/>
              <w:rPr>
                <w:rFonts w:eastAsia="华文仿宋" w:cs="Times New Roman" w:hint="eastAsia"/>
                <w:color w:val="000000" w:themeColor="text1"/>
              </w:rPr>
            </w:pPr>
            <w:r w:rsidRPr="00BD7B91">
              <w:rPr>
                <w:rFonts w:eastAsia="华文仿宋" w:cs="Times New Roman"/>
                <w:color w:val="000000" w:themeColor="text1"/>
              </w:rPr>
              <w:t>April 12</w:t>
            </w:r>
          </w:p>
        </w:tc>
        <w:tc>
          <w:tcPr>
            <w:tcW w:w="1813" w:type="dxa"/>
            <w:vAlign w:val="center"/>
            <w:hideMark/>
          </w:tcPr>
          <w:p w14:paraId="4D9E5302"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08:00–11:40</w:t>
            </w:r>
          </w:p>
        </w:tc>
        <w:tc>
          <w:tcPr>
            <w:tcW w:w="3641" w:type="dxa"/>
            <w:vAlign w:val="center"/>
            <w:hideMark/>
          </w:tcPr>
          <w:p w14:paraId="4DE35F19"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Plenary &amp; Parallel Sessions</w:t>
            </w:r>
          </w:p>
        </w:tc>
      </w:tr>
      <w:tr w:rsidR="00142F33" w:rsidRPr="00BD7B91" w14:paraId="1CC8685A" w14:textId="77777777" w:rsidTr="00142F33">
        <w:trPr>
          <w:tblCellSpacing w:w="15" w:type="dxa"/>
        </w:trPr>
        <w:tc>
          <w:tcPr>
            <w:tcW w:w="1084" w:type="dxa"/>
            <w:vMerge/>
            <w:vAlign w:val="center"/>
            <w:hideMark/>
          </w:tcPr>
          <w:p w14:paraId="4E1C4B23" w14:textId="6A2AAA37" w:rsidR="00142F33" w:rsidRPr="00BD7B91" w:rsidRDefault="00142F33" w:rsidP="00BD7B91">
            <w:pPr>
              <w:snapToGrid w:val="0"/>
              <w:spacing w:line="360" w:lineRule="auto"/>
              <w:rPr>
                <w:rFonts w:eastAsia="华文仿宋" w:cs="Times New Roman"/>
                <w:color w:val="000000" w:themeColor="text1"/>
              </w:rPr>
            </w:pPr>
          </w:p>
        </w:tc>
        <w:tc>
          <w:tcPr>
            <w:tcW w:w="1813" w:type="dxa"/>
            <w:vAlign w:val="center"/>
            <w:hideMark/>
          </w:tcPr>
          <w:p w14:paraId="2E7B56E2"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14:00–17:40</w:t>
            </w:r>
          </w:p>
        </w:tc>
        <w:tc>
          <w:tcPr>
            <w:tcW w:w="3641" w:type="dxa"/>
            <w:vAlign w:val="center"/>
            <w:hideMark/>
          </w:tcPr>
          <w:p w14:paraId="4CC0D56C"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Plenary &amp; Parallel Sessions</w:t>
            </w:r>
          </w:p>
        </w:tc>
      </w:tr>
      <w:tr w:rsidR="00142F33" w:rsidRPr="00BD7B91" w14:paraId="3E0D33B9" w14:textId="77777777" w:rsidTr="00142F33">
        <w:trPr>
          <w:tblCellSpacing w:w="15" w:type="dxa"/>
        </w:trPr>
        <w:tc>
          <w:tcPr>
            <w:tcW w:w="1084" w:type="dxa"/>
            <w:vMerge w:val="restart"/>
            <w:vAlign w:val="center"/>
            <w:hideMark/>
          </w:tcPr>
          <w:p w14:paraId="4F580F8C" w14:textId="2B8658A3" w:rsidR="00142F33" w:rsidRPr="00BD7B91" w:rsidRDefault="00142F33" w:rsidP="00BD7B91">
            <w:pPr>
              <w:snapToGrid w:val="0"/>
              <w:spacing w:line="360" w:lineRule="auto"/>
              <w:rPr>
                <w:rFonts w:eastAsia="华文仿宋" w:cs="Times New Roman" w:hint="eastAsia"/>
                <w:color w:val="000000" w:themeColor="text1"/>
              </w:rPr>
            </w:pPr>
            <w:r w:rsidRPr="00BD7B91">
              <w:rPr>
                <w:rFonts w:eastAsia="华文仿宋" w:cs="Times New Roman"/>
                <w:color w:val="000000" w:themeColor="text1"/>
              </w:rPr>
              <w:t>April 13</w:t>
            </w:r>
          </w:p>
        </w:tc>
        <w:tc>
          <w:tcPr>
            <w:tcW w:w="1813" w:type="dxa"/>
            <w:vAlign w:val="center"/>
            <w:hideMark/>
          </w:tcPr>
          <w:p w14:paraId="00595950"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08:00–11:40</w:t>
            </w:r>
          </w:p>
        </w:tc>
        <w:tc>
          <w:tcPr>
            <w:tcW w:w="3641" w:type="dxa"/>
            <w:vAlign w:val="center"/>
            <w:hideMark/>
          </w:tcPr>
          <w:p w14:paraId="7EC3F14E"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International Invited Talks</w:t>
            </w:r>
          </w:p>
        </w:tc>
      </w:tr>
      <w:tr w:rsidR="00142F33" w:rsidRPr="00BD7B91" w14:paraId="181403F5" w14:textId="77777777" w:rsidTr="00142F33">
        <w:trPr>
          <w:tblCellSpacing w:w="15" w:type="dxa"/>
        </w:trPr>
        <w:tc>
          <w:tcPr>
            <w:tcW w:w="1084" w:type="dxa"/>
            <w:vMerge/>
            <w:vAlign w:val="center"/>
            <w:hideMark/>
          </w:tcPr>
          <w:p w14:paraId="1B862823" w14:textId="46822C9D" w:rsidR="00142F33" w:rsidRPr="00BD7B91" w:rsidRDefault="00142F33" w:rsidP="00BD7B91">
            <w:pPr>
              <w:snapToGrid w:val="0"/>
              <w:spacing w:line="360" w:lineRule="auto"/>
              <w:rPr>
                <w:rFonts w:eastAsia="华文仿宋" w:cs="Times New Roman"/>
                <w:color w:val="000000" w:themeColor="text1"/>
              </w:rPr>
            </w:pPr>
          </w:p>
        </w:tc>
        <w:tc>
          <w:tcPr>
            <w:tcW w:w="1813" w:type="dxa"/>
            <w:vAlign w:val="center"/>
            <w:hideMark/>
          </w:tcPr>
          <w:p w14:paraId="04BE77B9"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14:00–17:40</w:t>
            </w:r>
          </w:p>
        </w:tc>
        <w:tc>
          <w:tcPr>
            <w:tcW w:w="3641" w:type="dxa"/>
            <w:vAlign w:val="center"/>
            <w:hideMark/>
          </w:tcPr>
          <w:p w14:paraId="1A039FBE" w14:textId="77777777" w:rsidR="00142F33" w:rsidRPr="00BD7B91" w:rsidRDefault="00142F33" w:rsidP="00BD7B91">
            <w:pPr>
              <w:snapToGrid w:val="0"/>
              <w:spacing w:line="360" w:lineRule="auto"/>
              <w:rPr>
                <w:rFonts w:eastAsia="华文仿宋" w:cs="Times New Roman"/>
                <w:color w:val="000000" w:themeColor="text1"/>
              </w:rPr>
            </w:pPr>
            <w:r w:rsidRPr="00BD7B91">
              <w:rPr>
                <w:rFonts w:eastAsia="华文仿宋" w:cs="Times New Roman"/>
                <w:color w:val="000000" w:themeColor="text1"/>
              </w:rPr>
              <w:t>International Invited Talks</w:t>
            </w:r>
          </w:p>
        </w:tc>
      </w:tr>
    </w:tbl>
    <w:p w14:paraId="5F81930D" w14:textId="77777777" w:rsidR="00142F33" w:rsidRDefault="00142F33" w:rsidP="00BD7B91">
      <w:pPr>
        <w:snapToGrid w:val="0"/>
        <w:spacing w:line="360" w:lineRule="auto"/>
        <w:rPr>
          <w:rFonts w:eastAsia="华文仿宋" w:cs="Times New Roman"/>
          <w:b/>
          <w:bCs/>
          <w:color w:val="000000" w:themeColor="text1"/>
        </w:rPr>
      </w:pPr>
    </w:p>
    <w:p w14:paraId="52E88FDD" w14:textId="00F8AFEC" w:rsidR="00BD7B91" w:rsidRPr="00BD7B91" w:rsidRDefault="00BD7B91" w:rsidP="00BD7B91">
      <w:pPr>
        <w:snapToGrid w:val="0"/>
        <w:spacing w:line="360" w:lineRule="auto"/>
        <w:rPr>
          <w:rFonts w:eastAsia="华文仿宋" w:cs="Times New Roman"/>
          <w:color w:val="000000" w:themeColor="text1"/>
        </w:rPr>
      </w:pPr>
      <w:r w:rsidRPr="00BD7B91">
        <w:rPr>
          <w:rFonts w:eastAsia="华文仿宋" w:cs="Times New Roman"/>
          <w:b/>
          <w:bCs/>
          <w:color w:val="000000" w:themeColor="text1"/>
        </w:rPr>
        <w:t>Venue</w:t>
      </w:r>
      <w:r w:rsidRPr="00BD7B91">
        <w:rPr>
          <w:rFonts w:eastAsia="华文仿宋" w:cs="Times New Roman"/>
          <w:color w:val="000000" w:themeColor="text1"/>
        </w:rPr>
        <w:t xml:space="preserve">: Crowne Plaza Zhengzhou (No. 115 </w:t>
      </w:r>
      <w:proofErr w:type="spellStart"/>
      <w:r w:rsidRPr="00BD7B91">
        <w:rPr>
          <w:rFonts w:eastAsia="华文仿宋" w:cs="Times New Roman"/>
          <w:color w:val="000000" w:themeColor="text1"/>
        </w:rPr>
        <w:t>Jinshui</w:t>
      </w:r>
      <w:proofErr w:type="spellEnd"/>
      <w:r w:rsidRPr="00BD7B91">
        <w:rPr>
          <w:rFonts w:eastAsia="华文仿宋" w:cs="Times New Roman"/>
          <w:color w:val="000000" w:themeColor="text1"/>
        </w:rPr>
        <w:t xml:space="preserve"> Road, Zhengzhou, Henan Province, China)</w:t>
      </w:r>
    </w:p>
    <w:p w14:paraId="4C8E7074" w14:textId="48E8BA51" w:rsidR="00BD7B91" w:rsidRPr="00BD7B91" w:rsidRDefault="00142F33" w:rsidP="00BD7B91">
      <w:pPr>
        <w:snapToGrid w:val="0"/>
        <w:spacing w:line="360" w:lineRule="auto"/>
        <w:rPr>
          <w:rFonts w:eastAsia="华文仿宋" w:cs="Times New Roman"/>
          <w:b/>
          <w:bCs/>
          <w:color w:val="000000" w:themeColor="text1"/>
        </w:rPr>
      </w:pPr>
      <w:r>
        <w:rPr>
          <w:rFonts w:eastAsia="华文仿宋" w:cs="Times New Roman" w:hint="eastAsia"/>
          <w:b/>
          <w:bCs/>
          <w:color w:val="000000" w:themeColor="text1"/>
        </w:rPr>
        <w:t xml:space="preserve">13. </w:t>
      </w:r>
      <w:r w:rsidR="00BD7B91" w:rsidRPr="00BD7B91">
        <w:rPr>
          <w:rFonts w:eastAsia="华文仿宋" w:cs="Times New Roman"/>
          <w:b/>
          <w:bCs/>
          <w:color w:val="000000" w:themeColor="text1"/>
        </w:rPr>
        <w:t>Contact Information</w:t>
      </w:r>
    </w:p>
    <w:p w14:paraId="0F7D01F0" w14:textId="77777777" w:rsidR="00BD7B91" w:rsidRPr="00BD7B91" w:rsidRDefault="00BD7B91" w:rsidP="00BD7B91">
      <w:pPr>
        <w:numPr>
          <w:ilvl w:val="0"/>
          <w:numId w:val="7"/>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Xia Yuxuan: +86 187 0279 5411 (WeChat) </w:t>
      </w:r>
    </w:p>
    <w:p w14:paraId="49C007F6" w14:textId="77777777" w:rsidR="00BD7B91" w:rsidRPr="00BD7B91" w:rsidRDefault="00BD7B91" w:rsidP="00BD7B91">
      <w:pPr>
        <w:numPr>
          <w:ilvl w:val="0"/>
          <w:numId w:val="7"/>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Wang Han: +86 157 0542 6960 (WeChat) </w:t>
      </w:r>
    </w:p>
    <w:p w14:paraId="66FE55E9" w14:textId="77777777" w:rsidR="00BD7B91" w:rsidRPr="00BD7B91" w:rsidRDefault="00BD7B91" w:rsidP="00BD7B91">
      <w:pPr>
        <w:numPr>
          <w:ilvl w:val="0"/>
          <w:numId w:val="7"/>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Huang Xiaoxia: +86 198 7789 1986 (WeChat) </w:t>
      </w:r>
    </w:p>
    <w:p w14:paraId="4632BAEA" w14:textId="77777777" w:rsidR="00BD7B91" w:rsidRPr="00BD7B91" w:rsidRDefault="00BD7B91" w:rsidP="00BD7B91">
      <w:pPr>
        <w:numPr>
          <w:ilvl w:val="0"/>
          <w:numId w:val="7"/>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Zhao Wei: +86 188 0104 0798 (WeChat) </w:t>
      </w:r>
    </w:p>
    <w:p w14:paraId="233972BC" w14:textId="77777777" w:rsidR="00BD7B91" w:rsidRDefault="00BD7B91" w:rsidP="00BD7B91">
      <w:pPr>
        <w:numPr>
          <w:ilvl w:val="0"/>
          <w:numId w:val="7"/>
        </w:numPr>
        <w:snapToGrid w:val="0"/>
        <w:spacing w:line="360" w:lineRule="auto"/>
        <w:rPr>
          <w:rFonts w:eastAsia="华文仿宋" w:cs="Times New Roman"/>
          <w:color w:val="000000" w:themeColor="text1"/>
        </w:rPr>
      </w:pPr>
      <w:r w:rsidRPr="00BD7B91">
        <w:rPr>
          <w:rFonts w:eastAsia="华文仿宋" w:cs="Times New Roman"/>
          <w:color w:val="000000" w:themeColor="text1"/>
        </w:rPr>
        <w:t xml:space="preserve">Email: </w:t>
      </w:r>
      <w:hyperlink r:id="rId8" w:history="1">
        <w:r w:rsidRPr="00BD7B91">
          <w:rPr>
            <w:rStyle w:val="af"/>
            <w:rFonts w:eastAsia="华文仿宋" w:cs="Times New Roman"/>
          </w:rPr>
          <w:t>yandyjournals@sina.com</w:t>
        </w:r>
      </w:hyperlink>
    </w:p>
    <w:p w14:paraId="31212F1E" w14:textId="7CD0CBE0" w:rsidR="00142F33" w:rsidRPr="00BD7B91" w:rsidRDefault="00142F33" w:rsidP="00142F33">
      <w:pPr>
        <w:snapToGrid w:val="0"/>
        <w:spacing w:line="360" w:lineRule="auto"/>
        <w:rPr>
          <w:rFonts w:eastAsia="华文仿宋" w:cs="Times New Roman" w:hint="eastAsia"/>
          <w:b/>
          <w:bCs/>
          <w:color w:val="000000" w:themeColor="text1"/>
        </w:rPr>
      </w:pPr>
      <w:r>
        <w:rPr>
          <w:rFonts w:eastAsia="华文仿宋" w:cs="Times New Roman" w:hint="eastAsia"/>
          <w:b/>
          <w:bCs/>
          <w:color w:val="000000" w:themeColor="text1"/>
        </w:rPr>
        <w:t xml:space="preserve">14. </w:t>
      </w:r>
      <w:r w:rsidRPr="00142F33">
        <w:rPr>
          <w:rFonts w:eastAsia="华文仿宋" w:cs="Times New Roman"/>
          <w:b/>
          <w:bCs/>
          <w:color w:val="000000" w:themeColor="text1"/>
        </w:rPr>
        <w:t>Registration</w:t>
      </w:r>
    </w:p>
    <w:p w14:paraId="7501DE9F" w14:textId="63C66F8C" w:rsidR="00BD7B91" w:rsidRDefault="00BD7B91" w:rsidP="00142F33">
      <w:pPr>
        <w:snapToGrid w:val="0"/>
        <w:spacing w:line="360" w:lineRule="auto"/>
        <w:jc w:val="center"/>
        <w:rPr>
          <w:rFonts w:eastAsia="华文仿宋" w:cs="Times New Roman"/>
          <w:b/>
          <w:bCs/>
          <w:color w:val="000000" w:themeColor="text1"/>
        </w:rPr>
      </w:pPr>
      <w:r w:rsidRPr="000634A5">
        <w:rPr>
          <w:rFonts w:eastAsia="华文仿宋" w:cs="Times New Roman"/>
          <w:noProof/>
          <w:color w:val="000000" w:themeColor="text1"/>
        </w:rPr>
        <w:drawing>
          <wp:inline distT="0" distB="0" distL="0" distR="0" wp14:anchorId="4EB23C61" wp14:editId="157BA2E2">
            <wp:extent cx="1636295" cy="1636295"/>
            <wp:effectExtent l="0" t="0" r="2540" b="2540"/>
            <wp:docPr id="16655277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2408" cy="1642408"/>
                    </a:xfrm>
                    <a:prstGeom prst="rect">
                      <a:avLst/>
                    </a:prstGeom>
                    <a:noFill/>
                    <a:ln>
                      <a:noFill/>
                    </a:ln>
                  </pic:spPr>
                </pic:pic>
              </a:graphicData>
            </a:graphic>
          </wp:inline>
        </w:drawing>
      </w:r>
    </w:p>
    <w:p w14:paraId="68D52C33" w14:textId="77777777" w:rsidR="00142F33" w:rsidRDefault="00142F33" w:rsidP="00142F33">
      <w:pPr>
        <w:snapToGrid w:val="0"/>
        <w:spacing w:line="360" w:lineRule="auto"/>
        <w:jc w:val="right"/>
        <w:rPr>
          <w:rFonts w:eastAsia="华文仿宋" w:cs="Times New Roman"/>
          <w:b/>
          <w:bCs/>
          <w:color w:val="000000" w:themeColor="text1"/>
        </w:rPr>
      </w:pPr>
    </w:p>
    <w:p w14:paraId="67F6AA7D" w14:textId="6E7EA87D" w:rsidR="00C000F0" w:rsidRDefault="00142F33" w:rsidP="00142F33">
      <w:pPr>
        <w:snapToGrid w:val="0"/>
        <w:spacing w:line="360" w:lineRule="auto"/>
        <w:jc w:val="right"/>
        <w:rPr>
          <w:rFonts w:eastAsia="华文仿宋" w:cs="Times New Roman"/>
          <w:color w:val="000000" w:themeColor="text1"/>
        </w:rPr>
      </w:pPr>
      <w:r>
        <w:rPr>
          <w:noProof/>
          <w:color w:val="000000" w:themeColor="text1"/>
        </w:rPr>
        <w:drawing>
          <wp:anchor distT="0" distB="0" distL="114300" distR="114300" simplePos="0" relativeHeight="251665408" behindDoc="0" locked="0" layoutInCell="1" allowOverlap="1" wp14:anchorId="5F6161AC" wp14:editId="3A887A97">
            <wp:simplePos x="0" y="0"/>
            <wp:positionH relativeFrom="column">
              <wp:posOffset>4027261</wp:posOffset>
            </wp:positionH>
            <wp:positionV relativeFrom="paragraph">
              <wp:posOffset>69850</wp:posOffset>
            </wp:positionV>
            <wp:extent cx="1043305" cy="10433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305" cy="104330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rPr>
        <w:drawing>
          <wp:anchor distT="0" distB="0" distL="114300" distR="114300" simplePos="0" relativeHeight="251664384" behindDoc="0" locked="0" layoutInCell="1" allowOverlap="1" wp14:anchorId="5AC58CE4" wp14:editId="0C12AA71">
            <wp:simplePos x="0" y="0"/>
            <wp:positionH relativeFrom="page">
              <wp:posOffset>3444875</wp:posOffset>
            </wp:positionH>
            <wp:positionV relativeFrom="paragraph">
              <wp:posOffset>12609</wp:posOffset>
            </wp:positionV>
            <wp:extent cx="1181100" cy="1181100"/>
            <wp:effectExtent l="0" t="0" r="0" b="0"/>
            <wp:wrapNone/>
            <wp:docPr id="10033938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80377"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81100" cy="1181100"/>
                    </a:xfrm>
                    <a:prstGeom prst="rect">
                      <a:avLst/>
                    </a:prstGeom>
                    <a:noFill/>
                    <a:ln>
                      <a:noFill/>
                    </a:ln>
                  </pic:spPr>
                </pic:pic>
              </a:graphicData>
            </a:graphic>
          </wp:anchor>
        </w:drawing>
      </w:r>
      <w:r>
        <w:rPr>
          <w:rFonts w:cs="Times New Roman"/>
          <w:noProof/>
          <w:color w:val="000000"/>
          <w:kern w:val="0"/>
          <w:sz w:val="27"/>
          <w:szCs w:val="27"/>
        </w:rPr>
        <w:drawing>
          <wp:anchor distT="0" distB="0" distL="114300" distR="114300" simplePos="0" relativeHeight="251663360" behindDoc="0" locked="0" layoutInCell="1" allowOverlap="1" wp14:anchorId="0B5A62FB" wp14:editId="0BE2186F">
            <wp:simplePos x="0" y="0"/>
            <wp:positionH relativeFrom="column">
              <wp:posOffset>5138921</wp:posOffset>
            </wp:positionH>
            <wp:positionV relativeFrom="paragraph">
              <wp:posOffset>87597</wp:posOffset>
            </wp:positionV>
            <wp:extent cx="1014095" cy="1043305"/>
            <wp:effectExtent l="0" t="0" r="0" b="4445"/>
            <wp:wrapNone/>
            <wp:docPr id="18454200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462581" name="图片 1"/>
                    <pic:cNvPicPr>
                      <a:picLocks noChangeAspect="1" noChangeArrowheads="1"/>
                    </pic:cNvPicPr>
                  </pic:nvPicPr>
                  <pic:blipFill>
                    <a:blip r:embed="rId12">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0000" contrast="-20000"/>
                              </a14:imgEffect>
                              <a14:imgEffect>
                                <a14:colorTemperature colorTemp="5123"/>
                              </a14:imgEffect>
                              <a14:imgEffect>
                                <a14:saturation sat="127000"/>
                              </a14:imgEffect>
                              <a14:imgEffect>
                                <a14:sharpenSoften amount="-6000"/>
                              </a14:imgEffect>
                            </a14:imgLayer>
                          </a14:imgProps>
                        </a:ext>
                        <a:ext uri="{28A0092B-C50C-407E-A947-70E740481C1C}">
                          <a14:useLocalDpi xmlns:a14="http://schemas.microsoft.com/office/drawing/2010/main" val="0"/>
                        </a:ext>
                      </a:extLst>
                    </a:blip>
                    <a:srcRect/>
                    <a:stretch>
                      <a:fillRect/>
                    </a:stretch>
                  </pic:blipFill>
                  <pic:spPr>
                    <a:xfrm>
                      <a:off x="0" y="0"/>
                      <a:ext cx="1014095" cy="1043305"/>
                    </a:xfrm>
                    <a:prstGeom prst="rect">
                      <a:avLst/>
                    </a:prstGeom>
                    <a:noFill/>
                    <a:ln>
                      <a:noFill/>
                    </a:ln>
                  </pic:spPr>
                </pic:pic>
              </a:graphicData>
            </a:graphic>
          </wp:anchor>
        </w:drawing>
      </w:r>
      <w:r w:rsidR="00BD7B91" w:rsidRPr="00BD7B91">
        <w:rPr>
          <w:rFonts w:eastAsia="华文仿宋" w:cs="Times New Roman"/>
          <w:color w:val="000000" w:themeColor="text1"/>
        </w:rPr>
        <w:t xml:space="preserve">Editorial Office of </w:t>
      </w:r>
      <w:r w:rsidR="00BD7B91" w:rsidRPr="00BD7B91">
        <w:rPr>
          <w:rFonts w:eastAsia="华文仿宋" w:cs="Times New Roman"/>
          <w:i/>
          <w:iCs/>
          <w:color w:val="000000" w:themeColor="text1"/>
        </w:rPr>
        <w:t>Advances in Geo-Energy Research</w:t>
      </w:r>
    </w:p>
    <w:p w14:paraId="3D5F10CD" w14:textId="2708E88A" w:rsidR="00142F33" w:rsidRDefault="00142F33" w:rsidP="00142F33">
      <w:pPr>
        <w:snapToGrid w:val="0"/>
        <w:spacing w:line="360" w:lineRule="auto"/>
        <w:jc w:val="right"/>
        <w:rPr>
          <w:rFonts w:eastAsia="华文仿宋" w:cs="Times New Roman"/>
          <w:color w:val="000000" w:themeColor="text1"/>
        </w:rPr>
      </w:pPr>
      <w:r w:rsidRPr="00BD7B91">
        <w:rPr>
          <w:rFonts w:eastAsia="华文仿宋" w:cs="Times New Roman"/>
          <w:color w:val="000000" w:themeColor="text1"/>
        </w:rPr>
        <w:t>China University of Petroleum (Beijing)</w:t>
      </w:r>
    </w:p>
    <w:p w14:paraId="3D52E4F1" w14:textId="273F32B5" w:rsidR="00C000F0" w:rsidRDefault="00BD7B91" w:rsidP="00142F33">
      <w:pPr>
        <w:snapToGrid w:val="0"/>
        <w:spacing w:line="360" w:lineRule="auto"/>
        <w:jc w:val="right"/>
        <w:rPr>
          <w:rFonts w:eastAsia="华文仿宋" w:cs="Times New Roman"/>
          <w:color w:val="000000" w:themeColor="text1"/>
        </w:rPr>
      </w:pPr>
      <w:r w:rsidRPr="00BD7B91">
        <w:rPr>
          <w:rFonts w:eastAsia="华文仿宋" w:cs="Times New Roman"/>
          <w:color w:val="000000" w:themeColor="text1"/>
        </w:rPr>
        <w:t>State Key Laboratory of Petroleum Resources and Engineering</w:t>
      </w:r>
    </w:p>
    <w:p w14:paraId="2AE8F104" w14:textId="2619D060" w:rsidR="00BD7B91" w:rsidRPr="00BD7B91" w:rsidRDefault="00BD7B91" w:rsidP="00142F33">
      <w:pPr>
        <w:snapToGrid w:val="0"/>
        <w:spacing w:line="360" w:lineRule="auto"/>
        <w:jc w:val="right"/>
        <w:rPr>
          <w:rFonts w:eastAsia="华文仿宋" w:cs="Times New Roman"/>
          <w:color w:val="000000" w:themeColor="text1"/>
        </w:rPr>
      </w:pPr>
      <w:r w:rsidRPr="00BD7B91">
        <w:rPr>
          <w:rFonts w:eastAsia="华文仿宋" w:cs="Times New Roman"/>
          <w:color w:val="000000" w:themeColor="text1"/>
        </w:rPr>
        <w:lastRenderedPageBreak/>
        <w:t xml:space="preserve">Shandong </w:t>
      </w:r>
      <w:proofErr w:type="spellStart"/>
      <w:r w:rsidRPr="00BD7B91">
        <w:rPr>
          <w:rFonts w:eastAsia="华文仿宋" w:cs="Times New Roman"/>
          <w:color w:val="000000" w:themeColor="text1"/>
        </w:rPr>
        <w:t>Junlang</w:t>
      </w:r>
      <w:proofErr w:type="spellEnd"/>
      <w:r w:rsidRPr="00BD7B91">
        <w:rPr>
          <w:rFonts w:eastAsia="华文仿宋" w:cs="Times New Roman"/>
          <w:color w:val="000000" w:themeColor="text1"/>
        </w:rPr>
        <w:t xml:space="preserve"> Education Technology Co., Ltd. </w:t>
      </w:r>
    </w:p>
    <w:p w14:paraId="2C4A2EC1" w14:textId="77777777" w:rsidR="003E20B6" w:rsidRPr="00BF11FF" w:rsidRDefault="003E20B6" w:rsidP="00142F33">
      <w:pPr>
        <w:spacing w:line="360" w:lineRule="auto"/>
        <w:ind w:right="480"/>
        <w:rPr>
          <w:color w:val="000000" w:themeColor="text1"/>
        </w:rPr>
      </w:pPr>
    </w:p>
    <w:sectPr w:rsidR="003E20B6" w:rsidRPr="00BF11FF" w:rsidSect="00650C25">
      <w:headerReference w:type="default" r:id="rId14"/>
      <w:footerReference w:type="default" r:id="rId15"/>
      <w:pgSz w:w="11906" w:h="16838"/>
      <w:pgMar w:top="1263" w:right="1133" w:bottom="1440"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1D6E" w14:textId="77777777" w:rsidR="001950D1" w:rsidRDefault="001950D1">
      <w:r>
        <w:separator/>
      </w:r>
    </w:p>
  </w:endnote>
  <w:endnote w:type="continuationSeparator" w:id="0">
    <w:p w14:paraId="73DE0BD1" w14:textId="77777777" w:rsidR="001950D1" w:rsidRDefault="0019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43493"/>
      <w:docPartObj>
        <w:docPartGallery w:val="AutoText"/>
      </w:docPartObj>
    </w:sdtPr>
    <w:sdtContent>
      <w:p w14:paraId="6267388B" w14:textId="57A69F65" w:rsidR="003E20B6" w:rsidRDefault="00000000">
        <w:pPr>
          <w:pStyle w:val="a7"/>
          <w:jc w:val="center"/>
        </w:pPr>
        <w:r>
          <w:rPr>
            <w:rFonts w:hint="eastAsia"/>
          </w:rPr>
          <w:t>第</w:t>
        </w:r>
        <w:r>
          <w:fldChar w:fldCharType="begin"/>
        </w:r>
        <w:r>
          <w:instrText>PAGE   \* MERGEFORMAT</w:instrText>
        </w:r>
        <w:r>
          <w:fldChar w:fldCharType="separate"/>
        </w:r>
        <w:r>
          <w:rPr>
            <w:lang w:val="zh-CN"/>
          </w:rPr>
          <w:t>2</w:t>
        </w:r>
        <w:r>
          <w:fldChar w:fldCharType="end"/>
        </w:r>
        <w:r>
          <w:rPr>
            <w:rFonts w:hint="eastAsia"/>
          </w:rPr>
          <w:t>页（共</w:t>
        </w:r>
        <w:r w:rsidR="00142F33">
          <w:rPr>
            <w:rFonts w:hint="eastAsia"/>
          </w:rPr>
          <w:t>8</w:t>
        </w:r>
        <w:r>
          <w:rPr>
            <w:rFonts w:hint="eastAsia"/>
          </w:rPr>
          <w:t>页）</w:t>
        </w:r>
      </w:p>
    </w:sdtContent>
  </w:sdt>
  <w:p w14:paraId="2CF12642" w14:textId="77777777" w:rsidR="003E20B6" w:rsidRDefault="003E20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0CB2" w14:textId="77777777" w:rsidR="001950D1" w:rsidRDefault="001950D1">
      <w:r>
        <w:separator/>
      </w:r>
    </w:p>
  </w:footnote>
  <w:footnote w:type="continuationSeparator" w:id="0">
    <w:p w14:paraId="3B68A0DE" w14:textId="77777777" w:rsidR="001950D1" w:rsidRDefault="0019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52A" w14:textId="6C7E8D10" w:rsidR="003E20B6" w:rsidRDefault="00000000">
    <w:pPr>
      <w:pStyle w:val="a9"/>
      <w:pBdr>
        <w:bottom w:val="single" w:sz="18" w:space="6" w:color="EE0000"/>
      </w:pBdr>
      <w:ind w:right="720"/>
    </w:pPr>
    <w:r>
      <w:rPr>
        <w:rFonts w:hint="eastAsia"/>
      </w:rPr>
      <w:t xml:space="preserve">                 </w:t>
    </w:r>
    <w:r w:rsidR="00BD7B91" w:rsidRPr="00BD7B91">
      <w:rPr>
        <w:rFonts w:eastAsia="华文仿宋" w:cs="Times New Roman"/>
        <w:b/>
        <w:bCs/>
        <w:sz w:val="22"/>
        <w:szCs w:val="22"/>
      </w:rPr>
      <w:t>The 2</w:t>
    </w:r>
    <w:r w:rsidR="00BD7B91" w:rsidRPr="0033079F">
      <w:rPr>
        <w:rFonts w:eastAsia="华文仿宋" w:cs="Times New Roman"/>
        <w:b/>
        <w:bCs/>
        <w:sz w:val="22"/>
        <w:szCs w:val="22"/>
        <w:vertAlign w:val="superscript"/>
      </w:rPr>
      <w:t>nd</w:t>
    </w:r>
    <w:r w:rsidR="0033079F">
      <w:rPr>
        <w:rFonts w:eastAsia="华文仿宋" w:cs="Times New Roman" w:hint="eastAsia"/>
        <w:b/>
        <w:bCs/>
        <w:sz w:val="22"/>
        <w:szCs w:val="22"/>
      </w:rPr>
      <w:t xml:space="preserve"> </w:t>
    </w:r>
    <w:r w:rsidR="00BD7B91" w:rsidRPr="00BD7B91">
      <w:rPr>
        <w:rFonts w:eastAsia="华文仿宋" w:cs="Times New Roman"/>
        <w:b/>
        <w:bCs/>
        <w:sz w:val="22"/>
        <w:szCs w:val="22"/>
      </w:rPr>
      <w:t>International Geo-Energy Frontier Forum</w:t>
    </w:r>
    <w:r>
      <w:rPr>
        <w:rFonts w:ascii="华文仿宋" w:eastAsia="华文仿宋" w:hAnsi="华文仿宋" w:hint="eastAsia"/>
        <w:b/>
        <w:bCs/>
        <w:sz w:val="22"/>
        <w:szCs w:val="22"/>
      </w:rPr>
      <w:t>（</w:t>
    </w:r>
    <w:r>
      <w:rPr>
        <w:rFonts w:eastAsia="华文仿宋" w:cs="Times New Roman"/>
        <w:b/>
        <w:bCs/>
        <w:sz w:val="22"/>
        <w:szCs w:val="22"/>
      </w:rPr>
      <w:t>2</w:t>
    </w:r>
    <w:r>
      <w:rPr>
        <w:rFonts w:eastAsia="华文仿宋" w:cs="Times New Roman"/>
        <w:b/>
        <w:bCs/>
        <w:sz w:val="22"/>
        <w:szCs w:val="22"/>
        <w:vertAlign w:val="superscript"/>
      </w:rPr>
      <w:t>nd</w:t>
    </w:r>
    <w:r>
      <w:rPr>
        <w:rFonts w:eastAsia="华文仿宋" w:cs="Times New Roman"/>
        <w:b/>
        <w:bCs/>
        <w:sz w:val="22"/>
        <w:szCs w:val="22"/>
      </w:rPr>
      <w:t xml:space="preserve"> GEFF</w:t>
    </w:r>
    <w:r>
      <w:rPr>
        <w:rFonts w:ascii="华文仿宋" w:eastAsia="华文仿宋" w:hAnsi="华文仿宋" w:hint="eastAsia"/>
        <w:b/>
        <w:bCs/>
        <w:sz w:val="22"/>
        <w:szCs w:val="22"/>
      </w:rPr>
      <w:t>）</w:t>
    </w:r>
    <w:r>
      <w:rPr>
        <w:noProof/>
      </w:rPr>
      <w:drawing>
        <wp:anchor distT="0" distB="0" distL="114300" distR="114300" simplePos="0" relativeHeight="251659264" behindDoc="0" locked="0" layoutInCell="1" allowOverlap="1" wp14:anchorId="41B501A9" wp14:editId="580D7840">
          <wp:simplePos x="0" y="0"/>
          <wp:positionH relativeFrom="column">
            <wp:posOffset>5485765</wp:posOffset>
          </wp:positionH>
          <wp:positionV relativeFrom="paragraph">
            <wp:posOffset>-311785</wp:posOffset>
          </wp:positionV>
          <wp:extent cx="784860" cy="806450"/>
          <wp:effectExtent l="0" t="0" r="0" b="0"/>
          <wp:wrapNone/>
          <wp:docPr id="12873322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50614" name="图片 5" descr="IMG_256"/>
                  <pic:cNvPicPr>
                    <a:picLocks noChangeAspect="1"/>
                  </pic:cNvPicPr>
                </pic:nvPicPr>
                <pic:blipFill>
                  <a:blip r:embed="rId1">
                    <a:extLst>
                      <a:ext uri="{28A0092B-C50C-407E-A947-70E740481C1C}">
                        <a14:useLocalDpi xmlns:a14="http://schemas.microsoft.com/office/drawing/2010/main" val="0"/>
                      </a:ext>
                    </a:extLst>
                  </a:blip>
                  <a:srcRect r="69663"/>
                  <a:stretch>
                    <a:fillRect/>
                  </a:stretch>
                </pic:blipFill>
                <pic:spPr>
                  <a:xfrm>
                    <a:off x="0" y="0"/>
                    <a:ext cx="784800" cy="806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5EDF"/>
    <w:multiLevelType w:val="multilevel"/>
    <w:tmpl w:val="D59C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F5BB0"/>
    <w:multiLevelType w:val="multilevel"/>
    <w:tmpl w:val="4DCE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B5729"/>
    <w:multiLevelType w:val="multilevel"/>
    <w:tmpl w:val="32B8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916C43"/>
    <w:multiLevelType w:val="multilevel"/>
    <w:tmpl w:val="48D2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A6B4F"/>
    <w:multiLevelType w:val="multilevel"/>
    <w:tmpl w:val="7A06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4A179B"/>
    <w:multiLevelType w:val="multilevel"/>
    <w:tmpl w:val="654A179B"/>
    <w:lvl w:ilvl="0">
      <w:start w:val="1"/>
      <w:numFmt w:val="decimal"/>
      <w:lvlText w:val="%1."/>
      <w:lvlJc w:val="left"/>
      <w:pPr>
        <w:ind w:left="8946"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15:restartNumberingAfterBreak="0">
    <w:nsid w:val="6B4B6B34"/>
    <w:multiLevelType w:val="multilevel"/>
    <w:tmpl w:val="E376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726702">
    <w:abstractNumId w:val="5"/>
  </w:num>
  <w:num w:numId="2" w16cid:durableId="768434101">
    <w:abstractNumId w:val="2"/>
  </w:num>
  <w:num w:numId="3" w16cid:durableId="1130898016">
    <w:abstractNumId w:val="3"/>
  </w:num>
  <w:num w:numId="4" w16cid:durableId="566696473">
    <w:abstractNumId w:val="6"/>
  </w:num>
  <w:num w:numId="5" w16cid:durableId="1612011056">
    <w:abstractNumId w:val="4"/>
  </w:num>
  <w:num w:numId="6" w16cid:durableId="272135575">
    <w:abstractNumId w:val="1"/>
  </w:num>
  <w:num w:numId="7" w16cid:durableId="146840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autoHyphenation/>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6E"/>
    <w:rsid w:val="00003E22"/>
    <w:rsid w:val="0000545F"/>
    <w:rsid w:val="0000566B"/>
    <w:rsid w:val="00007A48"/>
    <w:rsid w:val="000110F9"/>
    <w:rsid w:val="00013913"/>
    <w:rsid w:val="00014950"/>
    <w:rsid w:val="0001600D"/>
    <w:rsid w:val="00021638"/>
    <w:rsid w:val="0002616E"/>
    <w:rsid w:val="000269C1"/>
    <w:rsid w:val="00027FE3"/>
    <w:rsid w:val="00031228"/>
    <w:rsid w:val="000326AC"/>
    <w:rsid w:val="00035EC0"/>
    <w:rsid w:val="00036F85"/>
    <w:rsid w:val="00041698"/>
    <w:rsid w:val="000517F7"/>
    <w:rsid w:val="00051AD4"/>
    <w:rsid w:val="00057664"/>
    <w:rsid w:val="000634A5"/>
    <w:rsid w:val="00064F89"/>
    <w:rsid w:val="00065F0C"/>
    <w:rsid w:val="000720BB"/>
    <w:rsid w:val="00080131"/>
    <w:rsid w:val="00084E99"/>
    <w:rsid w:val="000932BF"/>
    <w:rsid w:val="00094930"/>
    <w:rsid w:val="00096254"/>
    <w:rsid w:val="000967FA"/>
    <w:rsid w:val="00096A9B"/>
    <w:rsid w:val="000972FA"/>
    <w:rsid w:val="000A267C"/>
    <w:rsid w:val="000A3BC7"/>
    <w:rsid w:val="000A5393"/>
    <w:rsid w:val="000A7504"/>
    <w:rsid w:val="000B14E5"/>
    <w:rsid w:val="000C35FF"/>
    <w:rsid w:val="000C5401"/>
    <w:rsid w:val="000D0154"/>
    <w:rsid w:val="000D48B2"/>
    <w:rsid w:val="000D6C79"/>
    <w:rsid w:val="000D74D2"/>
    <w:rsid w:val="000E0548"/>
    <w:rsid w:val="000E0C1C"/>
    <w:rsid w:val="000E3294"/>
    <w:rsid w:val="000F005A"/>
    <w:rsid w:val="000F0929"/>
    <w:rsid w:val="000F1197"/>
    <w:rsid w:val="000F21CA"/>
    <w:rsid w:val="000F6B9E"/>
    <w:rsid w:val="000F7ECF"/>
    <w:rsid w:val="00103DA7"/>
    <w:rsid w:val="001049AB"/>
    <w:rsid w:val="001073BF"/>
    <w:rsid w:val="00112064"/>
    <w:rsid w:val="001132DF"/>
    <w:rsid w:val="00114189"/>
    <w:rsid w:val="00117F2F"/>
    <w:rsid w:val="00120356"/>
    <w:rsid w:val="0012195B"/>
    <w:rsid w:val="001238B5"/>
    <w:rsid w:val="001267FA"/>
    <w:rsid w:val="00131AC8"/>
    <w:rsid w:val="0013468E"/>
    <w:rsid w:val="0014029D"/>
    <w:rsid w:val="00142F33"/>
    <w:rsid w:val="00146C4E"/>
    <w:rsid w:val="00147F08"/>
    <w:rsid w:val="00154387"/>
    <w:rsid w:val="001546EA"/>
    <w:rsid w:val="00164C09"/>
    <w:rsid w:val="00167C51"/>
    <w:rsid w:val="001717E3"/>
    <w:rsid w:val="0017259C"/>
    <w:rsid w:val="00173AD1"/>
    <w:rsid w:val="00180577"/>
    <w:rsid w:val="001820F8"/>
    <w:rsid w:val="00182F31"/>
    <w:rsid w:val="001834C6"/>
    <w:rsid w:val="0019029E"/>
    <w:rsid w:val="00192F50"/>
    <w:rsid w:val="001935B1"/>
    <w:rsid w:val="001950D1"/>
    <w:rsid w:val="00196338"/>
    <w:rsid w:val="001A0C26"/>
    <w:rsid w:val="001A17CF"/>
    <w:rsid w:val="001A314C"/>
    <w:rsid w:val="001A324D"/>
    <w:rsid w:val="001A57C5"/>
    <w:rsid w:val="001A66EB"/>
    <w:rsid w:val="001B16DC"/>
    <w:rsid w:val="001B3A80"/>
    <w:rsid w:val="001C3FAC"/>
    <w:rsid w:val="001C505C"/>
    <w:rsid w:val="001D7914"/>
    <w:rsid w:val="001E0632"/>
    <w:rsid w:val="001E0893"/>
    <w:rsid w:val="001F23D5"/>
    <w:rsid w:val="001F3556"/>
    <w:rsid w:val="001F541F"/>
    <w:rsid w:val="001F5A1E"/>
    <w:rsid w:val="001F5E8A"/>
    <w:rsid w:val="00201EB0"/>
    <w:rsid w:val="00202A40"/>
    <w:rsid w:val="00202BA4"/>
    <w:rsid w:val="00207939"/>
    <w:rsid w:val="00217C7B"/>
    <w:rsid w:val="002215E5"/>
    <w:rsid w:val="002240DF"/>
    <w:rsid w:val="00225A15"/>
    <w:rsid w:val="00226208"/>
    <w:rsid w:val="00230138"/>
    <w:rsid w:val="002325C3"/>
    <w:rsid w:val="00232732"/>
    <w:rsid w:val="002340AE"/>
    <w:rsid w:val="00234A59"/>
    <w:rsid w:val="00234FBE"/>
    <w:rsid w:val="0023684D"/>
    <w:rsid w:val="002402ED"/>
    <w:rsid w:val="00240C75"/>
    <w:rsid w:val="00242BDC"/>
    <w:rsid w:val="00243525"/>
    <w:rsid w:val="0024438D"/>
    <w:rsid w:val="002458D2"/>
    <w:rsid w:val="00252E3B"/>
    <w:rsid w:val="00253B8D"/>
    <w:rsid w:val="002576E1"/>
    <w:rsid w:val="0026236A"/>
    <w:rsid w:val="00265C94"/>
    <w:rsid w:val="0026709F"/>
    <w:rsid w:val="0027113A"/>
    <w:rsid w:val="0027292C"/>
    <w:rsid w:val="00276FC9"/>
    <w:rsid w:val="00280011"/>
    <w:rsid w:val="00280065"/>
    <w:rsid w:val="00281C9B"/>
    <w:rsid w:val="00283AD2"/>
    <w:rsid w:val="0028603B"/>
    <w:rsid w:val="00291D1D"/>
    <w:rsid w:val="002924A2"/>
    <w:rsid w:val="00293924"/>
    <w:rsid w:val="00293A53"/>
    <w:rsid w:val="002A40FE"/>
    <w:rsid w:val="002A577E"/>
    <w:rsid w:val="002A5E82"/>
    <w:rsid w:val="002A61EA"/>
    <w:rsid w:val="002A6557"/>
    <w:rsid w:val="002A6EA4"/>
    <w:rsid w:val="002A715D"/>
    <w:rsid w:val="002B0B07"/>
    <w:rsid w:val="002B0D96"/>
    <w:rsid w:val="002B1CF4"/>
    <w:rsid w:val="002B30EB"/>
    <w:rsid w:val="002B5D44"/>
    <w:rsid w:val="002B6092"/>
    <w:rsid w:val="002B76FF"/>
    <w:rsid w:val="002D0D56"/>
    <w:rsid w:val="002D1E76"/>
    <w:rsid w:val="002D44B0"/>
    <w:rsid w:val="002D4DEC"/>
    <w:rsid w:val="002E3785"/>
    <w:rsid w:val="002E37C0"/>
    <w:rsid w:val="002E4912"/>
    <w:rsid w:val="002F014A"/>
    <w:rsid w:val="002F13AE"/>
    <w:rsid w:val="002F2961"/>
    <w:rsid w:val="002F714D"/>
    <w:rsid w:val="002F75C4"/>
    <w:rsid w:val="00301059"/>
    <w:rsid w:val="00304475"/>
    <w:rsid w:val="00304892"/>
    <w:rsid w:val="00305F6A"/>
    <w:rsid w:val="00306254"/>
    <w:rsid w:val="00307237"/>
    <w:rsid w:val="003161DA"/>
    <w:rsid w:val="00316E08"/>
    <w:rsid w:val="003255E0"/>
    <w:rsid w:val="00326F9C"/>
    <w:rsid w:val="0033079F"/>
    <w:rsid w:val="003352FE"/>
    <w:rsid w:val="003365B8"/>
    <w:rsid w:val="00337EF0"/>
    <w:rsid w:val="0034300A"/>
    <w:rsid w:val="00344741"/>
    <w:rsid w:val="00345709"/>
    <w:rsid w:val="00346828"/>
    <w:rsid w:val="00350448"/>
    <w:rsid w:val="00350772"/>
    <w:rsid w:val="00351252"/>
    <w:rsid w:val="0035196C"/>
    <w:rsid w:val="00352513"/>
    <w:rsid w:val="003561D1"/>
    <w:rsid w:val="0035726B"/>
    <w:rsid w:val="00370DAF"/>
    <w:rsid w:val="00380787"/>
    <w:rsid w:val="003829A0"/>
    <w:rsid w:val="0038448C"/>
    <w:rsid w:val="0038785F"/>
    <w:rsid w:val="00387AD6"/>
    <w:rsid w:val="00391C77"/>
    <w:rsid w:val="0039268E"/>
    <w:rsid w:val="00392C96"/>
    <w:rsid w:val="00393283"/>
    <w:rsid w:val="00395865"/>
    <w:rsid w:val="00395E18"/>
    <w:rsid w:val="00396C73"/>
    <w:rsid w:val="003970E5"/>
    <w:rsid w:val="003A4DCC"/>
    <w:rsid w:val="003A616F"/>
    <w:rsid w:val="003A7B02"/>
    <w:rsid w:val="003B044D"/>
    <w:rsid w:val="003B19FF"/>
    <w:rsid w:val="003B42E5"/>
    <w:rsid w:val="003B607D"/>
    <w:rsid w:val="003C1A29"/>
    <w:rsid w:val="003C2354"/>
    <w:rsid w:val="003C23A0"/>
    <w:rsid w:val="003C410A"/>
    <w:rsid w:val="003C56D2"/>
    <w:rsid w:val="003D2068"/>
    <w:rsid w:val="003E1001"/>
    <w:rsid w:val="003E20B6"/>
    <w:rsid w:val="003E69A8"/>
    <w:rsid w:val="003E7ADF"/>
    <w:rsid w:val="003F2744"/>
    <w:rsid w:val="003F4ADA"/>
    <w:rsid w:val="003F76B4"/>
    <w:rsid w:val="00400C82"/>
    <w:rsid w:val="00404693"/>
    <w:rsid w:val="0040538F"/>
    <w:rsid w:val="00411882"/>
    <w:rsid w:val="00411E63"/>
    <w:rsid w:val="0041657D"/>
    <w:rsid w:val="00421E39"/>
    <w:rsid w:val="00424E97"/>
    <w:rsid w:val="0043469F"/>
    <w:rsid w:val="004364F1"/>
    <w:rsid w:val="004407F1"/>
    <w:rsid w:val="00443018"/>
    <w:rsid w:val="00443849"/>
    <w:rsid w:val="004458C1"/>
    <w:rsid w:val="00446348"/>
    <w:rsid w:val="00446462"/>
    <w:rsid w:val="0044746F"/>
    <w:rsid w:val="00455F34"/>
    <w:rsid w:val="00456566"/>
    <w:rsid w:val="00457A84"/>
    <w:rsid w:val="00463615"/>
    <w:rsid w:val="00472857"/>
    <w:rsid w:val="00473168"/>
    <w:rsid w:val="00475272"/>
    <w:rsid w:val="00483468"/>
    <w:rsid w:val="00483E3F"/>
    <w:rsid w:val="00485B0D"/>
    <w:rsid w:val="0049218A"/>
    <w:rsid w:val="00493B63"/>
    <w:rsid w:val="004A10B9"/>
    <w:rsid w:val="004B09F1"/>
    <w:rsid w:val="004B32CF"/>
    <w:rsid w:val="004C5E2C"/>
    <w:rsid w:val="004C6681"/>
    <w:rsid w:val="004C72D4"/>
    <w:rsid w:val="004C7B05"/>
    <w:rsid w:val="004D2002"/>
    <w:rsid w:val="004D2B24"/>
    <w:rsid w:val="004D3AA5"/>
    <w:rsid w:val="004D4A84"/>
    <w:rsid w:val="004E05AC"/>
    <w:rsid w:val="004E0D91"/>
    <w:rsid w:val="004E215B"/>
    <w:rsid w:val="004E2BD4"/>
    <w:rsid w:val="004E4290"/>
    <w:rsid w:val="004E4D56"/>
    <w:rsid w:val="004E55A2"/>
    <w:rsid w:val="004F1859"/>
    <w:rsid w:val="004F35EA"/>
    <w:rsid w:val="004F3A66"/>
    <w:rsid w:val="004F3DCC"/>
    <w:rsid w:val="004F4974"/>
    <w:rsid w:val="004F6B0A"/>
    <w:rsid w:val="004F7D0E"/>
    <w:rsid w:val="00502F3E"/>
    <w:rsid w:val="00513959"/>
    <w:rsid w:val="00514079"/>
    <w:rsid w:val="00515F61"/>
    <w:rsid w:val="00520BC8"/>
    <w:rsid w:val="0052799B"/>
    <w:rsid w:val="00535135"/>
    <w:rsid w:val="005359BD"/>
    <w:rsid w:val="005361D1"/>
    <w:rsid w:val="00541412"/>
    <w:rsid w:val="00541795"/>
    <w:rsid w:val="00543B9A"/>
    <w:rsid w:val="00544335"/>
    <w:rsid w:val="00545450"/>
    <w:rsid w:val="005463F8"/>
    <w:rsid w:val="005526A3"/>
    <w:rsid w:val="00552DFF"/>
    <w:rsid w:val="00553EB2"/>
    <w:rsid w:val="005540B0"/>
    <w:rsid w:val="00555E3C"/>
    <w:rsid w:val="00556770"/>
    <w:rsid w:val="00557831"/>
    <w:rsid w:val="00560127"/>
    <w:rsid w:val="00565157"/>
    <w:rsid w:val="00565177"/>
    <w:rsid w:val="0057193A"/>
    <w:rsid w:val="005723BD"/>
    <w:rsid w:val="00572E31"/>
    <w:rsid w:val="00572E44"/>
    <w:rsid w:val="00574577"/>
    <w:rsid w:val="005760CC"/>
    <w:rsid w:val="00576655"/>
    <w:rsid w:val="00583FF6"/>
    <w:rsid w:val="005866DD"/>
    <w:rsid w:val="005939D6"/>
    <w:rsid w:val="00594720"/>
    <w:rsid w:val="005A5508"/>
    <w:rsid w:val="005A59B6"/>
    <w:rsid w:val="005A7014"/>
    <w:rsid w:val="005B7E17"/>
    <w:rsid w:val="005C3B11"/>
    <w:rsid w:val="005C43CC"/>
    <w:rsid w:val="005C5207"/>
    <w:rsid w:val="005C5257"/>
    <w:rsid w:val="005C5A39"/>
    <w:rsid w:val="005D4A68"/>
    <w:rsid w:val="005D517B"/>
    <w:rsid w:val="005D572C"/>
    <w:rsid w:val="005E0864"/>
    <w:rsid w:val="005E1C69"/>
    <w:rsid w:val="005E218A"/>
    <w:rsid w:val="005E35E2"/>
    <w:rsid w:val="005E3804"/>
    <w:rsid w:val="005E633B"/>
    <w:rsid w:val="005F6226"/>
    <w:rsid w:val="00600C1D"/>
    <w:rsid w:val="00622BD2"/>
    <w:rsid w:val="00624B52"/>
    <w:rsid w:val="00626499"/>
    <w:rsid w:val="0063111C"/>
    <w:rsid w:val="00632521"/>
    <w:rsid w:val="00636B11"/>
    <w:rsid w:val="0063705B"/>
    <w:rsid w:val="00650C25"/>
    <w:rsid w:val="0065229D"/>
    <w:rsid w:val="00653968"/>
    <w:rsid w:val="00656A8B"/>
    <w:rsid w:val="00657FAA"/>
    <w:rsid w:val="006607A2"/>
    <w:rsid w:val="0066131D"/>
    <w:rsid w:val="0067114B"/>
    <w:rsid w:val="00671C48"/>
    <w:rsid w:val="00672C0F"/>
    <w:rsid w:val="006743EB"/>
    <w:rsid w:val="00676221"/>
    <w:rsid w:val="00681CC5"/>
    <w:rsid w:val="006821E9"/>
    <w:rsid w:val="0068349D"/>
    <w:rsid w:val="00686438"/>
    <w:rsid w:val="0069733B"/>
    <w:rsid w:val="006A02D2"/>
    <w:rsid w:val="006A1B37"/>
    <w:rsid w:val="006A48E7"/>
    <w:rsid w:val="006A78D3"/>
    <w:rsid w:val="006B093C"/>
    <w:rsid w:val="006B668A"/>
    <w:rsid w:val="006B6F06"/>
    <w:rsid w:val="006C30A1"/>
    <w:rsid w:val="006C4652"/>
    <w:rsid w:val="006C4693"/>
    <w:rsid w:val="006D7C41"/>
    <w:rsid w:val="006E25A3"/>
    <w:rsid w:val="006E5B1E"/>
    <w:rsid w:val="006F3020"/>
    <w:rsid w:val="006F7906"/>
    <w:rsid w:val="007171BE"/>
    <w:rsid w:val="00720668"/>
    <w:rsid w:val="00721EB5"/>
    <w:rsid w:val="0072298D"/>
    <w:rsid w:val="007274E7"/>
    <w:rsid w:val="007319A2"/>
    <w:rsid w:val="00733D72"/>
    <w:rsid w:val="007366C4"/>
    <w:rsid w:val="0074060E"/>
    <w:rsid w:val="007409A2"/>
    <w:rsid w:val="00743482"/>
    <w:rsid w:val="007456F1"/>
    <w:rsid w:val="00751065"/>
    <w:rsid w:val="007547FA"/>
    <w:rsid w:val="00754C40"/>
    <w:rsid w:val="00757E34"/>
    <w:rsid w:val="007600BA"/>
    <w:rsid w:val="007616DA"/>
    <w:rsid w:val="00764EB2"/>
    <w:rsid w:val="00765626"/>
    <w:rsid w:val="007702AD"/>
    <w:rsid w:val="00774367"/>
    <w:rsid w:val="00775720"/>
    <w:rsid w:val="0077609B"/>
    <w:rsid w:val="0078337B"/>
    <w:rsid w:val="00784FFF"/>
    <w:rsid w:val="00785B1D"/>
    <w:rsid w:val="0079008A"/>
    <w:rsid w:val="0079304F"/>
    <w:rsid w:val="00793FD6"/>
    <w:rsid w:val="0079584D"/>
    <w:rsid w:val="007A08BE"/>
    <w:rsid w:val="007A234D"/>
    <w:rsid w:val="007A2DF9"/>
    <w:rsid w:val="007A3120"/>
    <w:rsid w:val="007A4D34"/>
    <w:rsid w:val="007A53AC"/>
    <w:rsid w:val="007A7FDD"/>
    <w:rsid w:val="007B160B"/>
    <w:rsid w:val="007B323F"/>
    <w:rsid w:val="007B4F7C"/>
    <w:rsid w:val="007B54D6"/>
    <w:rsid w:val="007C0305"/>
    <w:rsid w:val="007C0590"/>
    <w:rsid w:val="007C3677"/>
    <w:rsid w:val="007C5769"/>
    <w:rsid w:val="007C7016"/>
    <w:rsid w:val="007D0972"/>
    <w:rsid w:val="007D2082"/>
    <w:rsid w:val="007D2EC4"/>
    <w:rsid w:val="007D316A"/>
    <w:rsid w:val="007D4E07"/>
    <w:rsid w:val="007D5F0F"/>
    <w:rsid w:val="007D63A8"/>
    <w:rsid w:val="007D76D3"/>
    <w:rsid w:val="007E6B33"/>
    <w:rsid w:val="007E7856"/>
    <w:rsid w:val="007F0206"/>
    <w:rsid w:val="007F138D"/>
    <w:rsid w:val="007F27DA"/>
    <w:rsid w:val="007F4270"/>
    <w:rsid w:val="007F5364"/>
    <w:rsid w:val="007F59CF"/>
    <w:rsid w:val="007F75F6"/>
    <w:rsid w:val="00800F24"/>
    <w:rsid w:val="0080237B"/>
    <w:rsid w:val="00802CD0"/>
    <w:rsid w:val="008033D5"/>
    <w:rsid w:val="008052C2"/>
    <w:rsid w:val="00806CAD"/>
    <w:rsid w:val="00806D59"/>
    <w:rsid w:val="00806E7F"/>
    <w:rsid w:val="00810CD1"/>
    <w:rsid w:val="00811C51"/>
    <w:rsid w:val="0081399C"/>
    <w:rsid w:val="0081477E"/>
    <w:rsid w:val="00815CF5"/>
    <w:rsid w:val="00816C71"/>
    <w:rsid w:val="00822232"/>
    <w:rsid w:val="00830346"/>
    <w:rsid w:val="00831135"/>
    <w:rsid w:val="008348AD"/>
    <w:rsid w:val="00834D36"/>
    <w:rsid w:val="00837CD9"/>
    <w:rsid w:val="00841CA4"/>
    <w:rsid w:val="00842CBD"/>
    <w:rsid w:val="00847AEC"/>
    <w:rsid w:val="00847BF6"/>
    <w:rsid w:val="00863504"/>
    <w:rsid w:val="00865EE8"/>
    <w:rsid w:val="00866AAE"/>
    <w:rsid w:val="008679A6"/>
    <w:rsid w:val="00872EFD"/>
    <w:rsid w:val="00876A21"/>
    <w:rsid w:val="00880A32"/>
    <w:rsid w:val="0088103F"/>
    <w:rsid w:val="008818FF"/>
    <w:rsid w:val="00882908"/>
    <w:rsid w:val="00883F48"/>
    <w:rsid w:val="00893D76"/>
    <w:rsid w:val="008A6ABD"/>
    <w:rsid w:val="008B5EC9"/>
    <w:rsid w:val="008B7228"/>
    <w:rsid w:val="008B7628"/>
    <w:rsid w:val="008C03E1"/>
    <w:rsid w:val="008C047F"/>
    <w:rsid w:val="008C0F14"/>
    <w:rsid w:val="008C38E0"/>
    <w:rsid w:val="008C595D"/>
    <w:rsid w:val="008C743C"/>
    <w:rsid w:val="008D007A"/>
    <w:rsid w:val="008D07C5"/>
    <w:rsid w:val="008D1E02"/>
    <w:rsid w:val="008D75D7"/>
    <w:rsid w:val="008E21A6"/>
    <w:rsid w:val="008F0259"/>
    <w:rsid w:val="008F6995"/>
    <w:rsid w:val="008F7D09"/>
    <w:rsid w:val="00910CDE"/>
    <w:rsid w:val="00910E4D"/>
    <w:rsid w:val="00922A91"/>
    <w:rsid w:val="00922C6F"/>
    <w:rsid w:val="0092301F"/>
    <w:rsid w:val="00927569"/>
    <w:rsid w:val="00927BBE"/>
    <w:rsid w:val="0093193F"/>
    <w:rsid w:val="00931E28"/>
    <w:rsid w:val="00936D22"/>
    <w:rsid w:val="00941ED9"/>
    <w:rsid w:val="00943EB5"/>
    <w:rsid w:val="00945074"/>
    <w:rsid w:val="0095100D"/>
    <w:rsid w:val="00952B05"/>
    <w:rsid w:val="00952E28"/>
    <w:rsid w:val="00953BBF"/>
    <w:rsid w:val="00953F4B"/>
    <w:rsid w:val="00954AF8"/>
    <w:rsid w:val="00956214"/>
    <w:rsid w:val="00960E04"/>
    <w:rsid w:val="0096442F"/>
    <w:rsid w:val="0096554E"/>
    <w:rsid w:val="00965C96"/>
    <w:rsid w:val="00967C79"/>
    <w:rsid w:val="00970226"/>
    <w:rsid w:val="009733A5"/>
    <w:rsid w:val="0097460D"/>
    <w:rsid w:val="00981224"/>
    <w:rsid w:val="0098243C"/>
    <w:rsid w:val="00983946"/>
    <w:rsid w:val="00984422"/>
    <w:rsid w:val="00985D9C"/>
    <w:rsid w:val="00990286"/>
    <w:rsid w:val="009922B3"/>
    <w:rsid w:val="00992728"/>
    <w:rsid w:val="009955FA"/>
    <w:rsid w:val="009A4730"/>
    <w:rsid w:val="009A6CD6"/>
    <w:rsid w:val="009B0581"/>
    <w:rsid w:val="009B0880"/>
    <w:rsid w:val="009B1696"/>
    <w:rsid w:val="009B19C4"/>
    <w:rsid w:val="009B7309"/>
    <w:rsid w:val="009C0B05"/>
    <w:rsid w:val="009C24A6"/>
    <w:rsid w:val="009C4496"/>
    <w:rsid w:val="009C681F"/>
    <w:rsid w:val="009C68BA"/>
    <w:rsid w:val="009C730C"/>
    <w:rsid w:val="009D10A0"/>
    <w:rsid w:val="009D1EB0"/>
    <w:rsid w:val="009D1FA6"/>
    <w:rsid w:val="009D23C4"/>
    <w:rsid w:val="009D6A9F"/>
    <w:rsid w:val="009E2CD1"/>
    <w:rsid w:val="009E6B10"/>
    <w:rsid w:val="009E6ED5"/>
    <w:rsid w:val="009F08B4"/>
    <w:rsid w:val="009F23B7"/>
    <w:rsid w:val="009F50DA"/>
    <w:rsid w:val="009F6B54"/>
    <w:rsid w:val="00A06D09"/>
    <w:rsid w:val="00A2495E"/>
    <w:rsid w:val="00A258A2"/>
    <w:rsid w:val="00A32DA6"/>
    <w:rsid w:val="00A34C1C"/>
    <w:rsid w:val="00A379EA"/>
    <w:rsid w:val="00A469E2"/>
    <w:rsid w:val="00A5146A"/>
    <w:rsid w:val="00A51ECC"/>
    <w:rsid w:val="00A543DD"/>
    <w:rsid w:val="00A60DB1"/>
    <w:rsid w:val="00A72A9B"/>
    <w:rsid w:val="00A74073"/>
    <w:rsid w:val="00A77D99"/>
    <w:rsid w:val="00A92F00"/>
    <w:rsid w:val="00A963E5"/>
    <w:rsid w:val="00A9749C"/>
    <w:rsid w:val="00AA120E"/>
    <w:rsid w:val="00AA1365"/>
    <w:rsid w:val="00AA4F4F"/>
    <w:rsid w:val="00AA6558"/>
    <w:rsid w:val="00AA7692"/>
    <w:rsid w:val="00AC2E51"/>
    <w:rsid w:val="00AC7AD8"/>
    <w:rsid w:val="00AD00E1"/>
    <w:rsid w:val="00AD1463"/>
    <w:rsid w:val="00AD7C57"/>
    <w:rsid w:val="00AE2682"/>
    <w:rsid w:val="00AE6250"/>
    <w:rsid w:val="00AE65A5"/>
    <w:rsid w:val="00AE76B5"/>
    <w:rsid w:val="00AF2BE7"/>
    <w:rsid w:val="00AF32C2"/>
    <w:rsid w:val="00AF33F0"/>
    <w:rsid w:val="00AF3DBC"/>
    <w:rsid w:val="00AF43BE"/>
    <w:rsid w:val="00B01E08"/>
    <w:rsid w:val="00B020E6"/>
    <w:rsid w:val="00B05801"/>
    <w:rsid w:val="00B126CD"/>
    <w:rsid w:val="00B140A5"/>
    <w:rsid w:val="00B14645"/>
    <w:rsid w:val="00B15CFA"/>
    <w:rsid w:val="00B15F4B"/>
    <w:rsid w:val="00B16B79"/>
    <w:rsid w:val="00B16C2A"/>
    <w:rsid w:val="00B25D86"/>
    <w:rsid w:val="00B26B5B"/>
    <w:rsid w:val="00B27313"/>
    <w:rsid w:val="00B27342"/>
    <w:rsid w:val="00B32DCB"/>
    <w:rsid w:val="00B369A9"/>
    <w:rsid w:val="00B36C49"/>
    <w:rsid w:val="00B37CDF"/>
    <w:rsid w:val="00B43218"/>
    <w:rsid w:val="00B47142"/>
    <w:rsid w:val="00B50BD8"/>
    <w:rsid w:val="00B562E5"/>
    <w:rsid w:val="00B5747A"/>
    <w:rsid w:val="00B64AAA"/>
    <w:rsid w:val="00B66E5D"/>
    <w:rsid w:val="00B71F08"/>
    <w:rsid w:val="00B73702"/>
    <w:rsid w:val="00B741A6"/>
    <w:rsid w:val="00B76711"/>
    <w:rsid w:val="00B77ED9"/>
    <w:rsid w:val="00B80E75"/>
    <w:rsid w:val="00B8157D"/>
    <w:rsid w:val="00B815FF"/>
    <w:rsid w:val="00B81D9A"/>
    <w:rsid w:val="00B82DAE"/>
    <w:rsid w:val="00B82FAF"/>
    <w:rsid w:val="00B8561C"/>
    <w:rsid w:val="00B86BF6"/>
    <w:rsid w:val="00B912AB"/>
    <w:rsid w:val="00B93022"/>
    <w:rsid w:val="00BA0EF7"/>
    <w:rsid w:val="00BA3F42"/>
    <w:rsid w:val="00BA69E7"/>
    <w:rsid w:val="00BB2075"/>
    <w:rsid w:val="00BB3D41"/>
    <w:rsid w:val="00BB514E"/>
    <w:rsid w:val="00BB51F4"/>
    <w:rsid w:val="00BB6892"/>
    <w:rsid w:val="00BC31A7"/>
    <w:rsid w:val="00BC329C"/>
    <w:rsid w:val="00BC65EA"/>
    <w:rsid w:val="00BC788B"/>
    <w:rsid w:val="00BD5211"/>
    <w:rsid w:val="00BD7B91"/>
    <w:rsid w:val="00BE03B2"/>
    <w:rsid w:val="00BE095E"/>
    <w:rsid w:val="00BE19F9"/>
    <w:rsid w:val="00BE1DAC"/>
    <w:rsid w:val="00BE4726"/>
    <w:rsid w:val="00BE7495"/>
    <w:rsid w:val="00BF11FF"/>
    <w:rsid w:val="00C000F0"/>
    <w:rsid w:val="00C01C07"/>
    <w:rsid w:val="00C041E2"/>
    <w:rsid w:val="00C077E3"/>
    <w:rsid w:val="00C118C3"/>
    <w:rsid w:val="00C1484F"/>
    <w:rsid w:val="00C16A59"/>
    <w:rsid w:val="00C16F11"/>
    <w:rsid w:val="00C22ACB"/>
    <w:rsid w:val="00C241E1"/>
    <w:rsid w:val="00C313D8"/>
    <w:rsid w:val="00C411C5"/>
    <w:rsid w:val="00C413CC"/>
    <w:rsid w:val="00C42813"/>
    <w:rsid w:val="00C4295A"/>
    <w:rsid w:val="00C43956"/>
    <w:rsid w:val="00C440C8"/>
    <w:rsid w:val="00C50F8A"/>
    <w:rsid w:val="00C54B5E"/>
    <w:rsid w:val="00C54EA3"/>
    <w:rsid w:val="00C555D3"/>
    <w:rsid w:val="00C607CA"/>
    <w:rsid w:val="00C63698"/>
    <w:rsid w:val="00C6434F"/>
    <w:rsid w:val="00C67941"/>
    <w:rsid w:val="00C70228"/>
    <w:rsid w:val="00C7483A"/>
    <w:rsid w:val="00C80448"/>
    <w:rsid w:val="00C84008"/>
    <w:rsid w:val="00C865F9"/>
    <w:rsid w:val="00C86D7D"/>
    <w:rsid w:val="00CA02D5"/>
    <w:rsid w:val="00CA05E1"/>
    <w:rsid w:val="00CA0D86"/>
    <w:rsid w:val="00CB1C1B"/>
    <w:rsid w:val="00CB5C45"/>
    <w:rsid w:val="00CB7C3F"/>
    <w:rsid w:val="00CC1894"/>
    <w:rsid w:val="00CC1F11"/>
    <w:rsid w:val="00CC47B7"/>
    <w:rsid w:val="00CC695E"/>
    <w:rsid w:val="00CC6BD8"/>
    <w:rsid w:val="00CD3628"/>
    <w:rsid w:val="00CE0E49"/>
    <w:rsid w:val="00CE20F6"/>
    <w:rsid w:val="00CE2881"/>
    <w:rsid w:val="00CE28FD"/>
    <w:rsid w:val="00CE2D8D"/>
    <w:rsid w:val="00CE348D"/>
    <w:rsid w:val="00CE445A"/>
    <w:rsid w:val="00CE66B8"/>
    <w:rsid w:val="00CF4132"/>
    <w:rsid w:val="00CF57DD"/>
    <w:rsid w:val="00CF799C"/>
    <w:rsid w:val="00D00CF8"/>
    <w:rsid w:val="00D01F1B"/>
    <w:rsid w:val="00D026FF"/>
    <w:rsid w:val="00D03205"/>
    <w:rsid w:val="00D0326C"/>
    <w:rsid w:val="00D03471"/>
    <w:rsid w:val="00D0432B"/>
    <w:rsid w:val="00D11EC8"/>
    <w:rsid w:val="00D226B1"/>
    <w:rsid w:val="00D22B5D"/>
    <w:rsid w:val="00D26B09"/>
    <w:rsid w:val="00D27CCB"/>
    <w:rsid w:val="00D27D78"/>
    <w:rsid w:val="00D301CE"/>
    <w:rsid w:val="00D35FE0"/>
    <w:rsid w:val="00D37C3E"/>
    <w:rsid w:val="00D40202"/>
    <w:rsid w:val="00D415D8"/>
    <w:rsid w:val="00D41879"/>
    <w:rsid w:val="00D43946"/>
    <w:rsid w:val="00D460F8"/>
    <w:rsid w:val="00D462FB"/>
    <w:rsid w:val="00D4762E"/>
    <w:rsid w:val="00D505ED"/>
    <w:rsid w:val="00D5501F"/>
    <w:rsid w:val="00D579CE"/>
    <w:rsid w:val="00D70162"/>
    <w:rsid w:val="00D70CCB"/>
    <w:rsid w:val="00D722C4"/>
    <w:rsid w:val="00D728D0"/>
    <w:rsid w:val="00D72BAE"/>
    <w:rsid w:val="00D74120"/>
    <w:rsid w:val="00D75CFF"/>
    <w:rsid w:val="00D75DCF"/>
    <w:rsid w:val="00D7693A"/>
    <w:rsid w:val="00D76C81"/>
    <w:rsid w:val="00D82A7B"/>
    <w:rsid w:val="00D84E97"/>
    <w:rsid w:val="00D90D7A"/>
    <w:rsid w:val="00D91EB9"/>
    <w:rsid w:val="00D95505"/>
    <w:rsid w:val="00D95F4B"/>
    <w:rsid w:val="00D968C2"/>
    <w:rsid w:val="00DB0E8E"/>
    <w:rsid w:val="00DB5159"/>
    <w:rsid w:val="00DB5AB3"/>
    <w:rsid w:val="00DC01A3"/>
    <w:rsid w:val="00DC0C54"/>
    <w:rsid w:val="00DC12EA"/>
    <w:rsid w:val="00DC3D3E"/>
    <w:rsid w:val="00DD1BBF"/>
    <w:rsid w:val="00DD41B6"/>
    <w:rsid w:val="00DD509E"/>
    <w:rsid w:val="00DD6617"/>
    <w:rsid w:val="00DE4684"/>
    <w:rsid w:val="00DF2BA0"/>
    <w:rsid w:val="00DF3037"/>
    <w:rsid w:val="00DF3D73"/>
    <w:rsid w:val="00DF4E34"/>
    <w:rsid w:val="00DF67E7"/>
    <w:rsid w:val="00E039AF"/>
    <w:rsid w:val="00E06E93"/>
    <w:rsid w:val="00E1050F"/>
    <w:rsid w:val="00E10519"/>
    <w:rsid w:val="00E11596"/>
    <w:rsid w:val="00E1227F"/>
    <w:rsid w:val="00E12451"/>
    <w:rsid w:val="00E125D2"/>
    <w:rsid w:val="00E16413"/>
    <w:rsid w:val="00E219B8"/>
    <w:rsid w:val="00E2788A"/>
    <w:rsid w:val="00E338A0"/>
    <w:rsid w:val="00E3522D"/>
    <w:rsid w:val="00E35C7F"/>
    <w:rsid w:val="00E4218F"/>
    <w:rsid w:val="00E43838"/>
    <w:rsid w:val="00E461B6"/>
    <w:rsid w:val="00E4620A"/>
    <w:rsid w:val="00E463D5"/>
    <w:rsid w:val="00E46FB5"/>
    <w:rsid w:val="00E47E4D"/>
    <w:rsid w:val="00E50BD1"/>
    <w:rsid w:val="00E53D80"/>
    <w:rsid w:val="00E557AC"/>
    <w:rsid w:val="00E57AAE"/>
    <w:rsid w:val="00E6475F"/>
    <w:rsid w:val="00E721D1"/>
    <w:rsid w:val="00E765D6"/>
    <w:rsid w:val="00E81744"/>
    <w:rsid w:val="00E834DF"/>
    <w:rsid w:val="00E8482A"/>
    <w:rsid w:val="00E862A4"/>
    <w:rsid w:val="00E8753C"/>
    <w:rsid w:val="00E91DA2"/>
    <w:rsid w:val="00E91F50"/>
    <w:rsid w:val="00E95413"/>
    <w:rsid w:val="00E96F2E"/>
    <w:rsid w:val="00EA0BD6"/>
    <w:rsid w:val="00EA280F"/>
    <w:rsid w:val="00EA5905"/>
    <w:rsid w:val="00EA65B1"/>
    <w:rsid w:val="00EA6A5B"/>
    <w:rsid w:val="00EB13DE"/>
    <w:rsid w:val="00EB3CAF"/>
    <w:rsid w:val="00EC2E02"/>
    <w:rsid w:val="00EC4464"/>
    <w:rsid w:val="00ED1488"/>
    <w:rsid w:val="00ED25C8"/>
    <w:rsid w:val="00EE3A05"/>
    <w:rsid w:val="00EE5CB2"/>
    <w:rsid w:val="00EE60E3"/>
    <w:rsid w:val="00EE6647"/>
    <w:rsid w:val="00EF3298"/>
    <w:rsid w:val="00F05896"/>
    <w:rsid w:val="00F065F2"/>
    <w:rsid w:val="00F15CFE"/>
    <w:rsid w:val="00F166F7"/>
    <w:rsid w:val="00F1691B"/>
    <w:rsid w:val="00F16D97"/>
    <w:rsid w:val="00F23034"/>
    <w:rsid w:val="00F26F1B"/>
    <w:rsid w:val="00F3460A"/>
    <w:rsid w:val="00F355C2"/>
    <w:rsid w:val="00F36644"/>
    <w:rsid w:val="00F3776B"/>
    <w:rsid w:val="00F424F8"/>
    <w:rsid w:val="00F50F42"/>
    <w:rsid w:val="00F50F71"/>
    <w:rsid w:val="00F52C1A"/>
    <w:rsid w:val="00F548EE"/>
    <w:rsid w:val="00F55920"/>
    <w:rsid w:val="00F56EE6"/>
    <w:rsid w:val="00F602CF"/>
    <w:rsid w:val="00F634E6"/>
    <w:rsid w:val="00F64653"/>
    <w:rsid w:val="00F67D13"/>
    <w:rsid w:val="00F73016"/>
    <w:rsid w:val="00F85E8A"/>
    <w:rsid w:val="00F917EC"/>
    <w:rsid w:val="00F94A8A"/>
    <w:rsid w:val="00F95A58"/>
    <w:rsid w:val="00F974FA"/>
    <w:rsid w:val="00FA1592"/>
    <w:rsid w:val="00FA372E"/>
    <w:rsid w:val="00FA7BC0"/>
    <w:rsid w:val="00FB522A"/>
    <w:rsid w:val="00FB5990"/>
    <w:rsid w:val="00FB74D3"/>
    <w:rsid w:val="00FC2C20"/>
    <w:rsid w:val="00FC70D4"/>
    <w:rsid w:val="00FD164C"/>
    <w:rsid w:val="00FD32C0"/>
    <w:rsid w:val="00FD44A1"/>
    <w:rsid w:val="00FD5D61"/>
    <w:rsid w:val="00FE2BA7"/>
    <w:rsid w:val="00FF36A4"/>
    <w:rsid w:val="51D04261"/>
    <w:rsid w:val="62870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451C39"/>
  <w15:docId w15:val="{CE01AD53-DE5B-4DD4-965D-751E36E5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4"/>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hAnsiTheme="majorHAnsi" w:cstheme="majorBidi"/>
      <w:b/>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1">
    <w:name w:val="修订1"/>
    <w:hidden/>
    <w:uiPriority w:val="99"/>
    <w:semiHidden/>
    <w:qFormat/>
    <w:rPr>
      <w:kern w:val="2"/>
      <w:sz w:val="24"/>
      <w:szCs w:val="24"/>
    </w:rPr>
  </w:style>
  <w:style w:type="character" w:customStyle="1" w:styleId="10">
    <w:name w:val="未处理的提及1"/>
    <w:basedOn w:val="a0"/>
    <w:uiPriority w:val="99"/>
    <w:semiHidden/>
    <w:unhideWhenUsed/>
    <w:rPr>
      <w:color w:val="605E5C"/>
      <w:shd w:val="clear" w:color="auto" w:fill="E1DFDD"/>
    </w:rPr>
  </w:style>
  <w:style w:type="character" w:customStyle="1" w:styleId="21">
    <w:name w:val="未处理的提及2"/>
    <w:basedOn w:val="a0"/>
    <w:uiPriority w:val="99"/>
    <w:semiHidden/>
    <w:unhideWhenUsed/>
    <w:rPr>
      <w:color w:val="605E5C"/>
      <w:shd w:val="clear" w:color="auto" w:fill="E1DFDD"/>
    </w:rPr>
  </w:style>
  <w:style w:type="character" w:customStyle="1" w:styleId="20">
    <w:name w:val="标题 2 字符"/>
    <w:basedOn w:val="a0"/>
    <w:link w:val="2"/>
    <w:uiPriority w:val="9"/>
    <w:qFormat/>
    <w:rPr>
      <w:rFonts w:asciiTheme="majorHAnsi" w:hAnsiTheme="majorHAnsi" w:cstheme="majorBidi"/>
      <w:b/>
      <w:bCs/>
      <w:kern w:val="2"/>
      <w:sz w:val="24"/>
      <w:szCs w:val="32"/>
    </w:rPr>
  </w:style>
  <w:style w:type="character" w:customStyle="1" w:styleId="30">
    <w:name w:val="标题 3 字符"/>
    <w:basedOn w:val="a0"/>
    <w:link w:val="3"/>
    <w:uiPriority w:val="9"/>
    <w:qFormat/>
    <w:rPr>
      <w:b/>
      <w:bCs/>
      <w:kern w:val="2"/>
      <w:sz w:val="32"/>
      <w:szCs w:val="32"/>
    </w:rPr>
  </w:style>
  <w:style w:type="character" w:styleId="af2">
    <w:name w:val="Unresolved Mention"/>
    <w:basedOn w:val="a0"/>
    <w:uiPriority w:val="99"/>
    <w:semiHidden/>
    <w:unhideWhenUsed/>
    <w:rsid w:val="004A1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dyjournals@sina.com"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7153B-0E0D-45C2-9A3A-99D4E154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2290</Words>
  <Characters>13059</Characters>
  <Application>Microsoft Office Word</Application>
  <DocSecurity>0</DocSecurity>
  <Lines>108</Lines>
  <Paragraphs>30</Paragraphs>
  <ScaleCrop>false</ScaleCrop>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JCCai</dc:creator>
  <cp:lastModifiedBy>Jianchao Cai</cp:lastModifiedBy>
  <cp:revision>15</cp:revision>
  <cp:lastPrinted>2024-01-25T13:28:00Z</cp:lastPrinted>
  <dcterms:created xsi:type="dcterms:W3CDTF">2026-02-10T03:18:00Z</dcterms:created>
  <dcterms:modified xsi:type="dcterms:W3CDTF">2026-02-10T03:57:00Z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GrammarlyDocumentId">
    <vt:lpwstr>04503f0ac37eb95410ea44ea140a433ec834a67b780bec98cf1475689baa6d9a</vt:lpwstr>
  </property>
  <property fmtid="{D5CDD505-2E9C-101B-9397-08002B2CF9AE}" pid="4" name="KSOTemplateDocerSaveRecord">
    <vt:lpwstr>eyJoZGlkIjoiMjhkZTRiNWFjMTllYmEzZDAxMWNkNzdiN2Q2NzYxODYiLCJ1c2VySWQiOiI2NzMwMzM4MzMifQ==</vt:lpwstr>
  </property>
  <property fmtid="{D5CDD505-2E9C-101B-9397-08002B2CF9AE}" pid="5" name="ICV">
    <vt:lpwstr>CD1472EBE1E942FE990C35C938021BFD_13</vt:lpwstr>
  </property>
</Properties>
</file>